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F10" w:rsidRPr="001976ED" w:rsidRDefault="0000792C" w:rsidP="00E35C5A">
      <w:pPr>
        <w:spacing w:after="0" w:line="240" w:lineRule="auto"/>
        <w:jc w:val="both"/>
        <w:rPr>
          <w:rFonts w:ascii="Times New Roman" w:eastAsia="Times New Roman" w:hAnsi="Times New Roman" w:cs="Times New Roman"/>
          <w:b/>
          <w:color w:val="000000"/>
          <w:sz w:val="28"/>
          <w:u w:val="single"/>
          <w:lang w:eastAsia="ro-RO"/>
        </w:rPr>
      </w:pPr>
      <w:r>
        <w:rPr>
          <w:rFonts w:ascii="Times New Roman" w:eastAsia="Times New Roman" w:hAnsi="Times New Roman" w:cs="Times New Roman"/>
          <w:b/>
          <w:color w:val="000000"/>
          <w:sz w:val="28"/>
          <w:u w:val="single"/>
          <w:lang w:eastAsia="ro-RO"/>
        </w:rPr>
        <w:t xml:space="preserve">INFORMAŢII GENERALE DESPRE AUTORIZAȚII PROVIZORII ȘI NUMERE DE PROBĂ </w:t>
      </w:r>
    </w:p>
    <w:p w:rsidR="001976ED" w:rsidRPr="00877307" w:rsidRDefault="001976ED" w:rsidP="00B8715F">
      <w:pPr>
        <w:spacing w:after="0" w:line="240" w:lineRule="auto"/>
        <w:jc w:val="both"/>
        <w:rPr>
          <w:rFonts w:ascii="Times New Roman" w:eastAsia="Times New Roman" w:hAnsi="Times New Roman" w:cs="Times New Roman"/>
          <w:color w:val="000000"/>
          <w:sz w:val="28"/>
          <w:szCs w:val="28"/>
          <w:lang w:eastAsia="ro-RO"/>
        </w:rPr>
      </w:pPr>
    </w:p>
    <w:p w:rsidR="0074614E" w:rsidRPr="00877307" w:rsidRDefault="0074614E" w:rsidP="0074614E">
      <w:pPr>
        <w:pStyle w:val="NoSpacing"/>
        <w:jc w:val="both"/>
        <w:rPr>
          <w:rStyle w:val="salnbdy"/>
          <w:rFonts w:ascii="Times New Roman" w:hAnsi="Times New Roman" w:cs="Times New Roman"/>
          <w:sz w:val="28"/>
          <w:szCs w:val="28"/>
          <w:bdr w:val="none" w:sz="0" w:space="0" w:color="auto" w:frame="1"/>
          <w:shd w:val="clear" w:color="auto" w:fill="FFFFFF"/>
        </w:rPr>
      </w:pPr>
      <w:r w:rsidRPr="00877307">
        <w:rPr>
          <w:rStyle w:val="salnbdy"/>
          <w:rFonts w:ascii="Times New Roman" w:hAnsi="Times New Roman" w:cs="Times New Roman"/>
          <w:sz w:val="28"/>
          <w:szCs w:val="28"/>
          <w:bdr w:val="none" w:sz="0" w:space="0" w:color="auto" w:frame="1"/>
          <w:shd w:val="clear" w:color="auto" w:fill="FFFFFF"/>
        </w:rPr>
        <w:t xml:space="preserve">Până la înmatriculare,  proprietarii pot solicita serviciilor publice de profil competente teritorial, autorizarea provizorie a vehiculelor. </w:t>
      </w:r>
    </w:p>
    <w:p w:rsidR="0074614E" w:rsidRPr="00877307" w:rsidRDefault="0074614E" w:rsidP="0074614E">
      <w:pPr>
        <w:pStyle w:val="NoSpacing"/>
        <w:jc w:val="both"/>
        <w:rPr>
          <w:rStyle w:val="salnbdy"/>
          <w:rFonts w:ascii="Times New Roman" w:hAnsi="Times New Roman" w:cs="Times New Roman"/>
          <w:sz w:val="28"/>
          <w:szCs w:val="28"/>
          <w:bdr w:val="none" w:sz="0" w:space="0" w:color="auto" w:frame="1"/>
          <w:shd w:val="clear" w:color="auto" w:fill="FFFFFF"/>
        </w:rPr>
      </w:pPr>
    </w:p>
    <w:p w:rsidR="0074614E" w:rsidRPr="00877307" w:rsidRDefault="0074614E" w:rsidP="0074614E">
      <w:pPr>
        <w:pStyle w:val="NoSpacing"/>
        <w:jc w:val="both"/>
        <w:rPr>
          <w:rStyle w:val="salnbdy"/>
          <w:rFonts w:ascii="Times New Roman" w:hAnsi="Times New Roman" w:cs="Times New Roman"/>
          <w:sz w:val="28"/>
          <w:szCs w:val="28"/>
          <w:bdr w:val="none" w:sz="0" w:space="0" w:color="auto" w:frame="1"/>
          <w:shd w:val="clear" w:color="auto" w:fill="FFFFFF"/>
        </w:rPr>
      </w:pPr>
      <w:r w:rsidRPr="00877307">
        <w:rPr>
          <w:rStyle w:val="salnbdy"/>
          <w:rFonts w:ascii="Times New Roman" w:hAnsi="Times New Roman" w:cs="Times New Roman"/>
          <w:sz w:val="28"/>
          <w:szCs w:val="28"/>
          <w:bdr w:val="none" w:sz="0" w:space="0" w:color="auto" w:frame="1"/>
          <w:shd w:val="clear" w:color="auto" w:fill="FFFFFF"/>
        </w:rPr>
        <w:t xml:space="preserve">Autorizația de circulație provizorie se emite pentru o perioadă de maximum 90 de zile sau pentru perioade mai scurte, care, cumulat, nu pot depăși 90 de zile, vehiculelor care nu au mai fost înmatriculate în România. </w:t>
      </w:r>
    </w:p>
    <w:p w:rsidR="0074614E" w:rsidRPr="00877307" w:rsidRDefault="0074614E" w:rsidP="0074614E">
      <w:pPr>
        <w:pStyle w:val="NoSpacing"/>
        <w:jc w:val="both"/>
        <w:rPr>
          <w:rStyle w:val="salnbdy"/>
          <w:rFonts w:ascii="Times New Roman" w:hAnsi="Times New Roman" w:cs="Times New Roman"/>
          <w:sz w:val="28"/>
          <w:szCs w:val="28"/>
          <w:bdr w:val="none" w:sz="0" w:space="0" w:color="auto" w:frame="1"/>
          <w:shd w:val="clear" w:color="auto" w:fill="FFFFFF"/>
        </w:rPr>
      </w:pPr>
    </w:p>
    <w:p w:rsidR="0074614E" w:rsidRPr="00877307" w:rsidRDefault="0074614E" w:rsidP="0074614E">
      <w:pPr>
        <w:pStyle w:val="NoSpacing"/>
        <w:jc w:val="both"/>
        <w:rPr>
          <w:rStyle w:val="salnbdy"/>
          <w:rFonts w:ascii="Times New Roman" w:hAnsi="Times New Roman" w:cs="Times New Roman"/>
          <w:sz w:val="28"/>
          <w:szCs w:val="28"/>
          <w:bdr w:val="none" w:sz="0" w:space="0" w:color="auto" w:frame="1"/>
          <w:shd w:val="clear" w:color="auto" w:fill="FFFFFF"/>
        </w:rPr>
      </w:pPr>
      <w:r w:rsidRPr="00877307">
        <w:rPr>
          <w:rStyle w:val="salnbdy"/>
          <w:rFonts w:ascii="Times New Roman" w:hAnsi="Times New Roman" w:cs="Times New Roman"/>
          <w:sz w:val="28"/>
          <w:szCs w:val="28"/>
          <w:bdr w:val="none" w:sz="0" w:space="0" w:color="auto" w:frame="1"/>
          <w:shd w:val="clear" w:color="auto" w:fill="FFFFFF"/>
        </w:rPr>
        <w:t xml:space="preserve">Autorizația de circulație provizorie se acordă pe perioada de valabilitate a asigurării obligatorie de răspundere civilă pentru prejudicii produse prin accidente de autovehicule încheiată pe numele proprietarului. </w:t>
      </w:r>
    </w:p>
    <w:p w:rsidR="0074614E" w:rsidRPr="00877307" w:rsidRDefault="0074614E" w:rsidP="0074614E">
      <w:pPr>
        <w:pStyle w:val="NoSpacing"/>
        <w:jc w:val="both"/>
        <w:rPr>
          <w:rStyle w:val="salnbdy"/>
          <w:rFonts w:ascii="Times New Roman" w:hAnsi="Times New Roman" w:cs="Times New Roman"/>
          <w:sz w:val="28"/>
          <w:szCs w:val="28"/>
          <w:bdr w:val="none" w:sz="0" w:space="0" w:color="auto" w:frame="1"/>
          <w:shd w:val="clear" w:color="auto" w:fill="FFFFFF"/>
        </w:rPr>
      </w:pPr>
    </w:p>
    <w:p w:rsidR="0074614E" w:rsidRPr="00877307" w:rsidRDefault="0074614E" w:rsidP="0074614E">
      <w:pPr>
        <w:pStyle w:val="NoSpacing"/>
        <w:jc w:val="both"/>
        <w:rPr>
          <w:rStyle w:val="salnbdy"/>
          <w:rFonts w:ascii="Times New Roman" w:hAnsi="Times New Roman" w:cs="Times New Roman"/>
          <w:sz w:val="28"/>
          <w:szCs w:val="28"/>
          <w:bdr w:val="none" w:sz="0" w:space="0" w:color="auto" w:frame="1"/>
          <w:shd w:val="clear" w:color="auto" w:fill="FFFFFF"/>
        </w:rPr>
      </w:pPr>
      <w:r w:rsidRPr="00877307">
        <w:rPr>
          <w:rStyle w:val="salnbdy"/>
          <w:rFonts w:ascii="Times New Roman" w:hAnsi="Times New Roman" w:cs="Times New Roman"/>
          <w:sz w:val="28"/>
          <w:szCs w:val="28"/>
          <w:bdr w:val="none" w:sz="0" w:space="0" w:color="auto" w:frame="1"/>
          <w:shd w:val="clear" w:color="auto" w:fill="FFFFFF"/>
        </w:rPr>
        <w:t>Autorizația de circulație provizorie dă dreptul titularului acesteia de a circula numai pe teritoriul României.</w:t>
      </w:r>
    </w:p>
    <w:p w:rsidR="0074614E" w:rsidRPr="00877307" w:rsidRDefault="0074614E" w:rsidP="0074614E">
      <w:pPr>
        <w:pStyle w:val="NoSpacing"/>
        <w:jc w:val="both"/>
        <w:rPr>
          <w:rStyle w:val="salnbdy"/>
          <w:rFonts w:ascii="Times New Roman" w:hAnsi="Times New Roman" w:cs="Times New Roman"/>
          <w:sz w:val="28"/>
          <w:szCs w:val="28"/>
          <w:bdr w:val="none" w:sz="0" w:space="0" w:color="auto" w:frame="1"/>
          <w:shd w:val="clear" w:color="auto" w:fill="FFFFFF"/>
        </w:rPr>
      </w:pPr>
    </w:p>
    <w:p w:rsidR="0074614E" w:rsidRPr="00877307" w:rsidRDefault="0074614E" w:rsidP="0074614E">
      <w:pPr>
        <w:pStyle w:val="NoSpacing"/>
        <w:jc w:val="both"/>
        <w:rPr>
          <w:rStyle w:val="salnbdy"/>
          <w:rFonts w:ascii="Times New Roman" w:hAnsi="Times New Roman" w:cs="Times New Roman"/>
          <w:sz w:val="28"/>
          <w:szCs w:val="28"/>
          <w:bdr w:val="none" w:sz="0" w:space="0" w:color="auto" w:frame="1"/>
          <w:shd w:val="clear" w:color="auto" w:fill="FFFFFF"/>
        </w:rPr>
      </w:pPr>
      <w:r w:rsidRPr="00877307">
        <w:rPr>
          <w:rStyle w:val="salnbdy"/>
          <w:rFonts w:ascii="Times New Roman" w:hAnsi="Times New Roman" w:cs="Times New Roman"/>
          <w:sz w:val="28"/>
          <w:szCs w:val="28"/>
          <w:bdr w:val="none" w:sz="0" w:space="0" w:color="auto" w:frame="1"/>
          <w:shd w:val="clear" w:color="auto" w:fill="FFFFFF"/>
        </w:rPr>
        <w:t xml:space="preserve">Pentru obținerea informațiilor referitoare la componența dosarelor de autorizare pentru probe a vehiculelor vă rugăm să vă adresați lucrătorilor serviciului direct la ghiseul de relații cu publicul sau în scris la adresa de e-mail </w:t>
      </w:r>
      <w:hyperlink r:id="rId5" w:history="1">
        <w:r w:rsidRPr="00877307">
          <w:rPr>
            <w:rStyle w:val="Hyperlink"/>
            <w:rFonts w:ascii="Times New Roman" w:hAnsi="Times New Roman" w:cs="Times New Roman"/>
            <w:sz w:val="28"/>
            <w:szCs w:val="28"/>
            <w:bdr w:val="none" w:sz="0" w:space="0" w:color="auto" w:frame="1"/>
            <w:shd w:val="clear" w:color="auto" w:fill="FFFFFF"/>
          </w:rPr>
          <w:t>inmatriculari.bucuresti@mai.gov.ro</w:t>
        </w:r>
      </w:hyperlink>
      <w:r w:rsidRPr="00877307">
        <w:rPr>
          <w:rStyle w:val="salnbdy"/>
          <w:rFonts w:ascii="Times New Roman" w:hAnsi="Times New Roman" w:cs="Times New Roman"/>
          <w:sz w:val="28"/>
          <w:szCs w:val="28"/>
          <w:bdr w:val="none" w:sz="0" w:space="0" w:color="auto" w:frame="1"/>
          <w:shd w:val="clear" w:color="auto" w:fill="FFFFFF"/>
        </w:rPr>
        <w:t xml:space="preserve"> </w:t>
      </w:r>
    </w:p>
    <w:p w:rsidR="0074614E" w:rsidRDefault="0074614E" w:rsidP="0074614E">
      <w:pPr>
        <w:pStyle w:val="NoSpacing"/>
        <w:jc w:val="both"/>
        <w:rPr>
          <w:rStyle w:val="salnbdy"/>
          <w:rFonts w:ascii="Times New Roman" w:hAnsi="Times New Roman" w:cs="Times New Roman"/>
          <w:sz w:val="24"/>
          <w:szCs w:val="24"/>
          <w:bdr w:val="none" w:sz="0" w:space="0" w:color="auto" w:frame="1"/>
          <w:shd w:val="clear" w:color="auto" w:fill="FFFFFF"/>
        </w:rPr>
      </w:pPr>
    </w:p>
    <w:p w:rsidR="0074614E" w:rsidRDefault="0074614E" w:rsidP="0074614E">
      <w:pPr>
        <w:pStyle w:val="NoSpacing"/>
        <w:jc w:val="both"/>
        <w:rPr>
          <w:rStyle w:val="salnbdy"/>
          <w:rFonts w:ascii="Times New Roman" w:hAnsi="Times New Roman" w:cs="Times New Roman"/>
          <w:sz w:val="24"/>
          <w:szCs w:val="24"/>
          <w:bdr w:val="none" w:sz="0" w:space="0" w:color="auto" w:frame="1"/>
          <w:shd w:val="clear" w:color="auto" w:fill="FFFFFF"/>
        </w:rPr>
      </w:pPr>
    </w:p>
    <w:p w:rsidR="0000792C" w:rsidRDefault="0000792C" w:rsidP="0000792C">
      <w:pPr>
        <w:spacing w:after="0" w:line="240" w:lineRule="auto"/>
        <w:jc w:val="both"/>
        <w:rPr>
          <w:rFonts w:ascii="Times New Roman" w:eastAsia="Times New Roman" w:hAnsi="Times New Roman" w:cs="Times New Roman"/>
          <w:b/>
          <w:color w:val="000000"/>
          <w:sz w:val="28"/>
          <w:u w:val="single"/>
          <w:lang w:eastAsia="ro-RO"/>
        </w:rPr>
      </w:pPr>
      <w:r>
        <w:rPr>
          <w:rFonts w:ascii="Times New Roman" w:eastAsia="Times New Roman" w:hAnsi="Times New Roman" w:cs="Times New Roman"/>
          <w:b/>
          <w:color w:val="000000"/>
          <w:sz w:val="28"/>
          <w:u w:val="single"/>
          <w:lang w:eastAsia="ro-RO"/>
        </w:rPr>
        <w:t xml:space="preserve">Informaţii autorizarea provizorie a vehiculelor </w:t>
      </w:r>
    </w:p>
    <w:p w:rsidR="0000792C" w:rsidRPr="0088594B" w:rsidRDefault="0000792C" w:rsidP="0000792C">
      <w:pPr>
        <w:spacing w:after="0" w:line="240" w:lineRule="auto"/>
        <w:jc w:val="both"/>
        <w:rPr>
          <w:rFonts w:ascii="Times New Roman" w:eastAsia="Times New Roman" w:hAnsi="Times New Roman" w:cs="Times New Roman"/>
          <w:b/>
          <w:color w:val="000000"/>
          <w:sz w:val="32"/>
          <w:u w:val="single"/>
          <w:lang w:eastAsia="ro-RO"/>
        </w:rPr>
      </w:pPr>
    </w:p>
    <w:p w:rsidR="0000792C" w:rsidRPr="0088594B" w:rsidRDefault="0000792C" w:rsidP="0000792C">
      <w:pPr>
        <w:pStyle w:val="NoSpacing"/>
        <w:jc w:val="both"/>
        <w:rPr>
          <w:rStyle w:val="salnbdy"/>
          <w:rFonts w:ascii="Times New Roman" w:hAnsi="Times New Roman" w:cs="Times New Roman"/>
          <w:sz w:val="28"/>
          <w:szCs w:val="24"/>
          <w:bdr w:val="none" w:sz="0" w:space="0" w:color="auto" w:frame="1"/>
          <w:shd w:val="clear" w:color="auto" w:fill="FFFFFF"/>
        </w:rPr>
      </w:pPr>
      <w:r w:rsidRPr="0088594B">
        <w:rPr>
          <w:rStyle w:val="salnbdy"/>
          <w:rFonts w:ascii="Times New Roman" w:hAnsi="Times New Roman" w:cs="Times New Roman"/>
          <w:sz w:val="28"/>
          <w:szCs w:val="24"/>
          <w:bdr w:val="none" w:sz="0" w:space="0" w:color="auto" w:frame="1"/>
          <w:shd w:val="clear" w:color="auto" w:fill="FFFFFF"/>
        </w:rPr>
        <w:t>Autorizația de circulație provizorie se emite pentru o perioadă de maximum 90 de zile sau pentru perioade mai scurte, care, cumulat, nu pot depăși 90 de zile. Valabilitatea autorizației de circulație provizorie nu poate depăși data la care expiră asigurarea obligatorie de răspundere civilă pentru prejudicii produse prin accidente de autovehicule.</w:t>
      </w:r>
    </w:p>
    <w:p w:rsidR="0000792C" w:rsidRPr="0088594B" w:rsidRDefault="0000792C" w:rsidP="0000792C">
      <w:pPr>
        <w:pStyle w:val="NoSpacing"/>
        <w:jc w:val="both"/>
        <w:rPr>
          <w:rStyle w:val="spar"/>
          <w:rFonts w:ascii="Times New Roman" w:hAnsi="Times New Roman" w:cs="Times New Roman"/>
          <w:sz w:val="28"/>
          <w:szCs w:val="24"/>
          <w:bdr w:val="none" w:sz="0" w:space="0" w:color="auto" w:frame="1"/>
          <w:shd w:val="clear" w:color="auto" w:fill="FFFFFF"/>
        </w:rPr>
      </w:pPr>
    </w:p>
    <w:p w:rsidR="0000792C" w:rsidRPr="0088594B" w:rsidRDefault="0000792C" w:rsidP="0000792C">
      <w:pPr>
        <w:pStyle w:val="NoSpacing"/>
        <w:jc w:val="both"/>
        <w:rPr>
          <w:rStyle w:val="salnbdy"/>
          <w:rFonts w:ascii="Times New Roman" w:hAnsi="Times New Roman" w:cs="Times New Roman"/>
          <w:sz w:val="28"/>
          <w:szCs w:val="24"/>
          <w:bdr w:val="none" w:sz="0" w:space="0" w:color="auto" w:frame="1"/>
          <w:shd w:val="clear" w:color="auto" w:fill="FFFFFF"/>
        </w:rPr>
      </w:pPr>
      <w:r w:rsidRPr="0088594B">
        <w:rPr>
          <w:rStyle w:val="salnbdy"/>
          <w:rFonts w:ascii="Times New Roman" w:hAnsi="Times New Roman" w:cs="Times New Roman"/>
          <w:sz w:val="28"/>
          <w:szCs w:val="24"/>
          <w:bdr w:val="none" w:sz="0" w:space="0" w:color="auto" w:frame="1"/>
          <w:shd w:val="clear" w:color="auto" w:fill="FFFFFF"/>
        </w:rPr>
        <w:t>Autorizația de circulație provizorie dă dreptul titularului acesteia de a circula numai pe teritoriul României.</w:t>
      </w:r>
    </w:p>
    <w:p w:rsidR="0000792C" w:rsidRPr="0088594B" w:rsidRDefault="0000792C" w:rsidP="0000792C">
      <w:pPr>
        <w:pStyle w:val="NoSpacing"/>
        <w:jc w:val="both"/>
        <w:rPr>
          <w:rStyle w:val="salnbdy"/>
          <w:rFonts w:ascii="Times New Roman" w:hAnsi="Times New Roman" w:cs="Times New Roman"/>
          <w:sz w:val="28"/>
          <w:szCs w:val="24"/>
          <w:bdr w:val="none" w:sz="0" w:space="0" w:color="auto" w:frame="1"/>
          <w:shd w:val="clear" w:color="auto" w:fill="FFFFFF"/>
        </w:rPr>
      </w:pPr>
    </w:p>
    <w:p w:rsidR="0000792C" w:rsidRPr="0088594B" w:rsidRDefault="0000792C" w:rsidP="0000792C">
      <w:pPr>
        <w:pStyle w:val="NoSpacing"/>
        <w:jc w:val="both"/>
        <w:rPr>
          <w:rStyle w:val="salnbdy"/>
          <w:rFonts w:ascii="Times New Roman" w:hAnsi="Times New Roman" w:cs="Times New Roman"/>
          <w:sz w:val="28"/>
          <w:szCs w:val="24"/>
          <w:bdr w:val="none" w:sz="0" w:space="0" w:color="auto" w:frame="1"/>
          <w:shd w:val="clear" w:color="auto" w:fill="FFFFFF"/>
        </w:rPr>
      </w:pPr>
      <w:r w:rsidRPr="0088594B">
        <w:rPr>
          <w:rStyle w:val="salnbdy"/>
          <w:rFonts w:ascii="Times New Roman" w:hAnsi="Times New Roman" w:cs="Times New Roman"/>
          <w:sz w:val="28"/>
          <w:szCs w:val="24"/>
          <w:bdr w:val="none" w:sz="0" w:space="0" w:color="auto" w:frame="1"/>
          <w:shd w:val="clear" w:color="auto" w:fill="FFFFFF"/>
        </w:rPr>
        <w:t>Autorizația de circulație provizorie se eliberează în baza depunerii următoarelor documente</w:t>
      </w:r>
    </w:p>
    <w:p w:rsidR="0000792C" w:rsidRPr="0088594B" w:rsidRDefault="0000792C" w:rsidP="0000792C">
      <w:pPr>
        <w:pStyle w:val="NoSpacing"/>
        <w:numPr>
          <w:ilvl w:val="0"/>
          <w:numId w:val="2"/>
        </w:numPr>
        <w:jc w:val="both"/>
        <w:rPr>
          <w:rStyle w:val="slitbdy"/>
          <w:rFonts w:ascii="Times New Roman" w:hAnsi="Times New Roman" w:cs="Times New Roman"/>
          <w:sz w:val="28"/>
          <w:szCs w:val="24"/>
          <w:bdr w:val="none" w:sz="0" w:space="0" w:color="auto" w:frame="1"/>
          <w:shd w:val="clear" w:color="auto" w:fill="FFFFFF"/>
        </w:rPr>
      </w:pPr>
      <w:r w:rsidRPr="0088594B">
        <w:rPr>
          <w:rStyle w:val="slitbdy"/>
          <w:rFonts w:ascii="Times New Roman" w:hAnsi="Times New Roman" w:cs="Times New Roman"/>
          <w:sz w:val="28"/>
          <w:szCs w:val="24"/>
          <w:bdr w:val="none" w:sz="0" w:space="0" w:color="auto" w:frame="1"/>
          <w:shd w:val="clear" w:color="auto" w:fill="FFFFFF"/>
        </w:rPr>
        <w:t xml:space="preserve">cererea solicitantului, </w:t>
      </w:r>
    </w:p>
    <w:p w:rsidR="0000792C" w:rsidRPr="0088594B" w:rsidRDefault="0000792C" w:rsidP="0000792C">
      <w:pPr>
        <w:pStyle w:val="NoSpacing"/>
        <w:numPr>
          <w:ilvl w:val="0"/>
          <w:numId w:val="2"/>
        </w:numPr>
        <w:jc w:val="both"/>
        <w:rPr>
          <w:rStyle w:val="slitbdy"/>
          <w:rFonts w:ascii="Times New Roman" w:hAnsi="Times New Roman" w:cs="Times New Roman"/>
          <w:sz w:val="28"/>
          <w:szCs w:val="24"/>
          <w:bdr w:val="none" w:sz="0" w:space="0" w:color="auto" w:frame="1"/>
          <w:shd w:val="clear" w:color="auto" w:fill="FFFFFF"/>
        </w:rPr>
      </w:pPr>
      <w:r w:rsidRPr="0088594B">
        <w:rPr>
          <w:rStyle w:val="slitbdy"/>
          <w:rFonts w:ascii="Times New Roman" w:hAnsi="Times New Roman" w:cs="Times New Roman"/>
          <w:sz w:val="28"/>
          <w:szCs w:val="24"/>
          <w:bdr w:val="none" w:sz="0" w:space="0" w:color="auto" w:frame="1"/>
          <w:shd w:val="clear" w:color="auto" w:fill="FFFFFF"/>
        </w:rPr>
        <w:t>copia documentului de asigurare obligatorie de răspundere civilă pentru prejudicii produse prin accidente de circulație, în termenul de valabilitate a acesteia</w:t>
      </w:r>
    </w:p>
    <w:p w:rsidR="0000792C" w:rsidRPr="0088594B" w:rsidRDefault="0000792C" w:rsidP="0000792C">
      <w:pPr>
        <w:pStyle w:val="NoSpacing"/>
        <w:numPr>
          <w:ilvl w:val="0"/>
          <w:numId w:val="2"/>
        </w:numPr>
        <w:jc w:val="both"/>
        <w:rPr>
          <w:rStyle w:val="slitbdy"/>
          <w:rFonts w:ascii="Times New Roman" w:hAnsi="Times New Roman" w:cs="Times New Roman"/>
          <w:sz w:val="28"/>
          <w:szCs w:val="24"/>
          <w:bdr w:val="none" w:sz="0" w:space="0" w:color="auto" w:frame="1"/>
          <w:shd w:val="clear" w:color="auto" w:fill="FFFFFF"/>
        </w:rPr>
      </w:pPr>
      <w:r w:rsidRPr="0088594B">
        <w:rPr>
          <w:rStyle w:val="slitbdy"/>
          <w:rFonts w:ascii="Times New Roman" w:hAnsi="Times New Roman" w:cs="Times New Roman"/>
          <w:sz w:val="28"/>
          <w:szCs w:val="24"/>
          <w:bdr w:val="none" w:sz="0" w:space="0" w:color="auto" w:frame="1"/>
          <w:shd w:val="clear" w:color="auto" w:fill="FFFFFF"/>
        </w:rPr>
        <w:t>documentele de înmatriculare eliberate de autoritățile străine, în cazul vehiculului de proveniență străină care a mai fost înmatriculat în alt stat, în original și în copie;</w:t>
      </w:r>
    </w:p>
    <w:p w:rsidR="0000792C" w:rsidRPr="0088594B" w:rsidRDefault="0000792C" w:rsidP="0000792C">
      <w:pPr>
        <w:pStyle w:val="NoSpacing"/>
        <w:numPr>
          <w:ilvl w:val="0"/>
          <w:numId w:val="2"/>
        </w:numPr>
        <w:jc w:val="both"/>
        <w:rPr>
          <w:rStyle w:val="slitbdy"/>
          <w:rFonts w:ascii="Times New Roman" w:hAnsi="Times New Roman" w:cs="Times New Roman"/>
          <w:sz w:val="28"/>
          <w:szCs w:val="24"/>
          <w:bdr w:val="none" w:sz="0" w:space="0" w:color="auto" w:frame="1"/>
          <w:shd w:val="clear" w:color="auto" w:fill="FFFFFF"/>
        </w:rPr>
      </w:pPr>
      <w:r w:rsidRPr="0088594B">
        <w:rPr>
          <w:rStyle w:val="slitbdy"/>
          <w:rFonts w:ascii="Times New Roman" w:hAnsi="Times New Roman" w:cs="Times New Roman"/>
          <w:sz w:val="28"/>
          <w:szCs w:val="24"/>
          <w:bdr w:val="none" w:sz="0" w:space="0" w:color="auto" w:frame="1"/>
          <w:shd w:val="clear" w:color="auto" w:fill="FFFFFF"/>
        </w:rPr>
        <w:lastRenderedPageBreak/>
        <w:t>documentul care atestă dreptul de proprietate al solicitantului asupra vehiculului, în original și în copie;</w:t>
      </w:r>
    </w:p>
    <w:p w:rsidR="0000792C" w:rsidRPr="0088594B" w:rsidRDefault="0000792C" w:rsidP="0000792C">
      <w:pPr>
        <w:pStyle w:val="NoSpacing"/>
        <w:numPr>
          <w:ilvl w:val="0"/>
          <w:numId w:val="2"/>
        </w:numPr>
        <w:jc w:val="both"/>
        <w:rPr>
          <w:rStyle w:val="slitbdy"/>
          <w:rFonts w:ascii="Times New Roman" w:hAnsi="Times New Roman" w:cs="Times New Roman"/>
          <w:sz w:val="28"/>
          <w:szCs w:val="24"/>
          <w:bdr w:val="none" w:sz="0" w:space="0" w:color="auto" w:frame="1"/>
          <w:shd w:val="clear" w:color="auto" w:fill="FFFFFF"/>
        </w:rPr>
      </w:pPr>
      <w:r w:rsidRPr="0088594B">
        <w:rPr>
          <w:rStyle w:val="slitbdy"/>
          <w:rFonts w:ascii="Times New Roman" w:hAnsi="Times New Roman" w:cs="Times New Roman"/>
          <w:sz w:val="28"/>
          <w:szCs w:val="24"/>
          <w:bdr w:val="none" w:sz="0" w:space="0" w:color="auto" w:frame="1"/>
          <w:shd w:val="clear" w:color="auto" w:fill="FFFFFF"/>
        </w:rPr>
        <w:t>actul de identitate al solicitantului, în original</w:t>
      </w:r>
    </w:p>
    <w:p w:rsidR="0000792C" w:rsidRPr="0088594B" w:rsidRDefault="0000792C" w:rsidP="0000792C">
      <w:pPr>
        <w:pStyle w:val="NoSpacing"/>
        <w:numPr>
          <w:ilvl w:val="0"/>
          <w:numId w:val="2"/>
        </w:numPr>
        <w:jc w:val="both"/>
        <w:rPr>
          <w:rStyle w:val="spar"/>
          <w:rFonts w:ascii="Times New Roman" w:hAnsi="Times New Roman" w:cs="Times New Roman"/>
          <w:sz w:val="28"/>
          <w:szCs w:val="24"/>
          <w:bdr w:val="none" w:sz="0" w:space="0" w:color="auto" w:frame="1"/>
          <w:shd w:val="clear" w:color="auto" w:fill="FFFFFF"/>
        </w:rPr>
      </w:pPr>
      <w:r w:rsidRPr="0088594B">
        <w:rPr>
          <w:rStyle w:val="slitbdy"/>
          <w:rFonts w:ascii="Times New Roman" w:hAnsi="Times New Roman" w:cs="Times New Roman"/>
          <w:sz w:val="28"/>
          <w:szCs w:val="24"/>
          <w:bdr w:val="none" w:sz="0" w:space="0" w:color="auto" w:frame="1"/>
          <w:shd w:val="clear" w:color="auto" w:fill="FFFFFF"/>
        </w:rPr>
        <w:t>dovada plății contravalorii plăcuțelor cu număr provizoriu</w:t>
      </w:r>
    </w:p>
    <w:p w:rsidR="0000792C" w:rsidRPr="0088594B" w:rsidRDefault="0000792C" w:rsidP="0000792C">
      <w:pPr>
        <w:pStyle w:val="NoSpacing"/>
        <w:numPr>
          <w:ilvl w:val="0"/>
          <w:numId w:val="2"/>
        </w:numPr>
        <w:jc w:val="both"/>
        <w:rPr>
          <w:rStyle w:val="slitbdy"/>
          <w:rFonts w:ascii="Times New Roman" w:hAnsi="Times New Roman" w:cs="Times New Roman"/>
          <w:sz w:val="28"/>
          <w:szCs w:val="24"/>
          <w:bdr w:val="none" w:sz="0" w:space="0" w:color="auto" w:frame="1"/>
          <w:shd w:val="clear" w:color="auto" w:fill="FFFFFF"/>
        </w:rPr>
      </w:pPr>
      <w:r w:rsidRPr="0088594B">
        <w:rPr>
          <w:rStyle w:val="slitbdy"/>
          <w:rFonts w:ascii="Times New Roman" w:hAnsi="Times New Roman" w:cs="Times New Roman"/>
          <w:sz w:val="28"/>
          <w:szCs w:val="24"/>
          <w:bdr w:val="none" w:sz="0" w:space="0" w:color="auto" w:frame="1"/>
          <w:shd w:val="clear" w:color="auto" w:fill="FFFFFF"/>
        </w:rPr>
        <w:t>dovada plății contravalorii autorizației de circulație provizorie</w:t>
      </w:r>
    </w:p>
    <w:p w:rsidR="0000792C" w:rsidRPr="0088594B" w:rsidRDefault="0000792C" w:rsidP="0000792C">
      <w:pPr>
        <w:pStyle w:val="NoSpacing"/>
        <w:numPr>
          <w:ilvl w:val="0"/>
          <w:numId w:val="2"/>
        </w:numPr>
        <w:jc w:val="both"/>
        <w:rPr>
          <w:rStyle w:val="slitbdy"/>
          <w:rFonts w:ascii="Times New Roman" w:hAnsi="Times New Roman" w:cs="Times New Roman"/>
          <w:sz w:val="28"/>
          <w:szCs w:val="24"/>
          <w:bdr w:val="none" w:sz="0" w:space="0" w:color="auto" w:frame="1"/>
          <w:shd w:val="clear" w:color="auto" w:fill="FFFFFF"/>
        </w:rPr>
      </w:pPr>
      <w:r w:rsidRPr="0088594B">
        <w:rPr>
          <w:rStyle w:val="slitbdy"/>
          <w:rFonts w:ascii="Times New Roman" w:hAnsi="Times New Roman" w:cs="Times New Roman"/>
          <w:sz w:val="28"/>
          <w:szCs w:val="24"/>
          <w:bdr w:val="none" w:sz="0" w:space="0" w:color="auto" w:frame="1"/>
          <w:shd w:val="clear" w:color="auto" w:fill="FFFFFF"/>
        </w:rPr>
        <w:t>copia declarației vamale, după caz, pentru vehiculele de proveniență străină pentru care se solicită autorizarea de circulație provizorie pentru o perioadă mai mare de 30 de zile sau pentru perioade care, cumulate, depășesc 30 de zile</w:t>
      </w:r>
    </w:p>
    <w:p w:rsidR="0000792C" w:rsidRPr="0088594B" w:rsidRDefault="0000792C" w:rsidP="0000792C">
      <w:pPr>
        <w:pStyle w:val="NoSpacing"/>
        <w:jc w:val="both"/>
        <w:rPr>
          <w:rStyle w:val="spar"/>
          <w:rFonts w:ascii="Times New Roman" w:hAnsi="Times New Roman" w:cs="Times New Roman"/>
          <w:sz w:val="28"/>
          <w:szCs w:val="24"/>
          <w:bdr w:val="none" w:sz="0" w:space="0" w:color="auto" w:frame="1"/>
          <w:shd w:val="clear" w:color="auto" w:fill="FFFFFF"/>
        </w:rPr>
      </w:pPr>
    </w:p>
    <w:p w:rsidR="0000792C" w:rsidRPr="0088594B" w:rsidRDefault="0000792C" w:rsidP="0000792C">
      <w:pPr>
        <w:pStyle w:val="NoSpacing"/>
        <w:jc w:val="both"/>
        <w:rPr>
          <w:rFonts w:ascii="Times New Roman" w:hAnsi="Times New Roman" w:cs="Times New Roman"/>
          <w:sz w:val="28"/>
          <w:szCs w:val="24"/>
          <w:lang w:val="ro-RO"/>
        </w:rPr>
      </w:pPr>
      <w:r w:rsidRPr="0088594B">
        <w:rPr>
          <w:rFonts w:ascii="Times New Roman" w:hAnsi="Times New Roman" w:cs="Times New Roman"/>
          <w:sz w:val="28"/>
          <w:szCs w:val="24"/>
          <w:lang w:val="ro-RO"/>
        </w:rPr>
        <w:t>În cazul cazul depunerii documentelor de către o altă persoană decât proprietarul vehiculului, este necesară depunerea unei procuri speciale în formă autentică.</w:t>
      </w:r>
    </w:p>
    <w:p w:rsidR="0000792C" w:rsidRPr="0088594B" w:rsidRDefault="0000792C" w:rsidP="0000792C">
      <w:pPr>
        <w:pStyle w:val="NoSpacing"/>
        <w:jc w:val="both"/>
        <w:rPr>
          <w:rStyle w:val="slitbdy"/>
          <w:rFonts w:ascii="Times New Roman" w:hAnsi="Times New Roman" w:cs="Times New Roman"/>
          <w:sz w:val="28"/>
          <w:szCs w:val="24"/>
          <w:bdr w:val="none" w:sz="0" w:space="0" w:color="auto" w:frame="1"/>
          <w:shd w:val="clear" w:color="auto" w:fill="FFFFFF"/>
        </w:rPr>
      </w:pPr>
    </w:p>
    <w:p w:rsidR="0000792C" w:rsidRDefault="0000792C" w:rsidP="0000792C">
      <w:pPr>
        <w:pStyle w:val="NoSpacing"/>
        <w:jc w:val="both"/>
        <w:rPr>
          <w:rFonts w:ascii="Times New Roman" w:hAnsi="Times New Roman" w:cs="Times New Roman"/>
          <w:sz w:val="28"/>
          <w:szCs w:val="28"/>
          <w:shd w:val="clear" w:color="auto" w:fill="FFFFFF"/>
        </w:rPr>
      </w:pPr>
      <w:r>
        <w:rPr>
          <w:rFonts w:ascii="Times New Roman" w:hAnsi="Times New Roman" w:cs="Times New Roman"/>
          <w:sz w:val="28"/>
          <w:szCs w:val="28"/>
          <w:lang w:val="ro-RO"/>
        </w:rPr>
        <w:t xml:space="preserve">În cazul persoanelor juridice, pe lângă documentele mai sus menționate, este necesară depunerea documentelor </w:t>
      </w:r>
      <w:r>
        <w:rPr>
          <w:rFonts w:ascii="Times New Roman" w:hAnsi="Times New Roman" w:cs="Times New Roman"/>
          <w:color w:val="000000"/>
          <w:sz w:val="28"/>
          <w:szCs w:val="28"/>
          <w:shd w:val="clear" w:color="auto" w:fill="FFFFFF"/>
        </w:rPr>
        <w:t>care să ateste dobândirea personalității juridice, denumirea, sediul și reprezentantul legal, în copie.</w:t>
      </w:r>
    </w:p>
    <w:p w:rsidR="0000792C" w:rsidRPr="00A374E9" w:rsidRDefault="0000792C" w:rsidP="0000792C">
      <w:pPr>
        <w:pStyle w:val="ListParagraph"/>
        <w:spacing w:after="0" w:line="240" w:lineRule="auto"/>
        <w:jc w:val="both"/>
        <w:rPr>
          <w:rFonts w:ascii="Times New Roman" w:eastAsia="Times New Roman" w:hAnsi="Times New Roman" w:cs="Times New Roman"/>
          <w:color w:val="000000"/>
          <w:sz w:val="28"/>
          <w:szCs w:val="28"/>
          <w:lang w:eastAsia="ro-RO"/>
        </w:rPr>
      </w:pPr>
    </w:p>
    <w:p w:rsidR="0000792C" w:rsidRPr="00A374E9" w:rsidRDefault="0000792C" w:rsidP="0000792C">
      <w:pPr>
        <w:spacing w:after="0" w:line="240" w:lineRule="auto"/>
        <w:jc w:val="both"/>
        <w:rPr>
          <w:rFonts w:ascii="Times New Roman" w:eastAsia="Times New Roman" w:hAnsi="Times New Roman" w:cs="Times New Roman"/>
          <w:color w:val="000000"/>
          <w:sz w:val="28"/>
          <w:szCs w:val="28"/>
          <w:lang w:eastAsia="ro-RO"/>
        </w:rPr>
      </w:pPr>
      <w:r w:rsidRPr="00A374E9">
        <w:rPr>
          <w:rFonts w:ascii="Times New Roman" w:eastAsia="Times New Roman" w:hAnsi="Times New Roman" w:cs="Times New Roman"/>
          <w:color w:val="000000"/>
          <w:sz w:val="28"/>
          <w:szCs w:val="28"/>
          <w:lang w:eastAsia="ro-RO"/>
        </w:rPr>
        <w:t xml:space="preserve">Dacă cererea pentru persoanele juridice se depune cu delegație aceasta va fi dată de reprezentantul legal iar delegatul va prezenta actul de identitate în original.  Dacă cererea se depune de reprezentantul legal,  acesta va face dovada calității sale cu documentele menționate anterior. </w:t>
      </w:r>
    </w:p>
    <w:p w:rsidR="0000792C" w:rsidRPr="00A374E9" w:rsidRDefault="0000792C" w:rsidP="0000792C">
      <w:pPr>
        <w:spacing w:after="0" w:line="240" w:lineRule="auto"/>
        <w:jc w:val="both"/>
        <w:rPr>
          <w:rFonts w:ascii="Times New Roman" w:eastAsia="Times New Roman" w:hAnsi="Times New Roman" w:cs="Times New Roman"/>
          <w:color w:val="000000"/>
          <w:sz w:val="28"/>
          <w:lang w:eastAsia="ro-RO"/>
        </w:rPr>
      </w:pPr>
    </w:p>
    <w:p w:rsidR="0000792C" w:rsidRPr="0088594B" w:rsidRDefault="0000792C" w:rsidP="0000792C">
      <w:pPr>
        <w:pStyle w:val="NoSpacing"/>
        <w:jc w:val="both"/>
        <w:rPr>
          <w:rStyle w:val="salnbdy"/>
          <w:rFonts w:ascii="Times New Roman" w:hAnsi="Times New Roman" w:cs="Times New Roman"/>
          <w:sz w:val="28"/>
          <w:szCs w:val="24"/>
          <w:bdr w:val="none" w:sz="0" w:space="0" w:color="auto" w:frame="1"/>
          <w:shd w:val="clear" w:color="auto" w:fill="FFFFFF"/>
        </w:rPr>
      </w:pPr>
      <w:r w:rsidRPr="0088594B">
        <w:rPr>
          <w:rStyle w:val="salnbdy"/>
          <w:rFonts w:ascii="Times New Roman" w:hAnsi="Times New Roman" w:cs="Times New Roman"/>
          <w:sz w:val="28"/>
          <w:szCs w:val="24"/>
          <w:bdr w:val="none" w:sz="0" w:space="0" w:color="auto" w:frame="1"/>
          <w:shd w:val="clear" w:color="auto" w:fill="FFFFFF"/>
        </w:rPr>
        <w:t xml:space="preserve">Prin excepție, în cazul absenței documentelor </w:t>
      </w:r>
      <w:r w:rsidRPr="0088594B">
        <w:rPr>
          <w:rStyle w:val="slitbdy"/>
          <w:rFonts w:ascii="Times New Roman" w:hAnsi="Times New Roman" w:cs="Times New Roman"/>
          <w:sz w:val="28"/>
          <w:szCs w:val="24"/>
          <w:bdr w:val="none" w:sz="0" w:space="0" w:color="auto" w:frame="1"/>
          <w:shd w:val="clear" w:color="auto" w:fill="FFFFFF"/>
        </w:rPr>
        <w:t>de înmatriculare eliberate de autoritățile străine, în cazul vehiculului de proveniență străină care a mai fost înmatriculat în alt stat,</w:t>
      </w:r>
      <w:r w:rsidRPr="0088594B">
        <w:rPr>
          <w:rStyle w:val="salnbdy"/>
          <w:rFonts w:ascii="Times New Roman" w:hAnsi="Times New Roman" w:cs="Times New Roman"/>
          <w:sz w:val="28"/>
          <w:szCs w:val="24"/>
          <w:bdr w:val="none" w:sz="0" w:space="0" w:color="auto" w:frame="1"/>
          <w:shd w:val="clear" w:color="auto" w:fill="FFFFFF"/>
        </w:rPr>
        <w:t xml:space="preserve">  serviciul public comunitar regim permise de conducere și înmatriculare a vehiculelor competent va autoriza provizoriu circulația unui vehicul înmatriculat anterior în alt stat, pentru o perioadă de maximum 5 zile, dar care nu poate depăși data la care expiră asigurarea obligatorie de răspundere civilă pentru prejudicii produse prin accidente de autovehicule.</w:t>
      </w:r>
    </w:p>
    <w:p w:rsidR="0000792C" w:rsidRDefault="0000792C" w:rsidP="0000792C">
      <w:pPr>
        <w:pStyle w:val="NoSpacing"/>
        <w:jc w:val="both"/>
        <w:rPr>
          <w:rStyle w:val="salnbdy"/>
          <w:rFonts w:ascii="Times New Roman" w:hAnsi="Times New Roman" w:cs="Times New Roman"/>
          <w:sz w:val="28"/>
          <w:szCs w:val="24"/>
          <w:bdr w:val="none" w:sz="0" w:space="0" w:color="auto" w:frame="1"/>
          <w:shd w:val="clear" w:color="auto" w:fill="FFFFFF"/>
        </w:rPr>
      </w:pPr>
    </w:p>
    <w:p w:rsidR="0000792C" w:rsidRDefault="0000792C" w:rsidP="0000792C">
      <w:pPr>
        <w:pStyle w:val="NoSpacing"/>
        <w:jc w:val="both"/>
        <w:rPr>
          <w:rStyle w:val="salnbdy"/>
          <w:rFonts w:ascii="Times New Roman" w:hAnsi="Times New Roman" w:cs="Times New Roman"/>
          <w:sz w:val="28"/>
          <w:szCs w:val="24"/>
          <w:bdr w:val="none" w:sz="0" w:space="0" w:color="auto" w:frame="1"/>
          <w:shd w:val="clear" w:color="auto" w:fill="FFFFFF"/>
        </w:rPr>
      </w:pPr>
    </w:p>
    <w:p w:rsidR="0000792C" w:rsidRDefault="0000792C" w:rsidP="0000792C">
      <w:pPr>
        <w:spacing w:after="0" w:line="240" w:lineRule="auto"/>
        <w:jc w:val="both"/>
        <w:rPr>
          <w:rFonts w:ascii="Times New Roman" w:eastAsia="Times New Roman" w:hAnsi="Times New Roman" w:cs="Times New Roman"/>
          <w:b/>
          <w:color w:val="000000"/>
          <w:sz w:val="28"/>
          <w:u w:val="single"/>
          <w:lang w:eastAsia="ro-RO"/>
        </w:rPr>
      </w:pPr>
      <w:r>
        <w:rPr>
          <w:rFonts w:ascii="Times New Roman" w:eastAsia="Times New Roman" w:hAnsi="Times New Roman" w:cs="Times New Roman"/>
          <w:b/>
          <w:color w:val="000000"/>
          <w:sz w:val="28"/>
          <w:u w:val="single"/>
          <w:lang w:eastAsia="ro-RO"/>
        </w:rPr>
        <w:t xml:space="preserve">Informaţii privind eliberarea autorizațiilor provizorii în alb </w:t>
      </w:r>
    </w:p>
    <w:p w:rsidR="0000792C" w:rsidRDefault="0000792C" w:rsidP="0000792C">
      <w:pPr>
        <w:pStyle w:val="NoSpacing"/>
        <w:rPr>
          <w:rFonts w:ascii="Times New Roman" w:hAnsi="Times New Roman" w:cs="Times New Roman"/>
          <w:color w:val="000000"/>
          <w:sz w:val="24"/>
          <w:szCs w:val="24"/>
          <w:shd w:val="clear" w:color="auto" w:fill="FFFFFF"/>
        </w:rPr>
      </w:pPr>
    </w:p>
    <w:p w:rsidR="0000792C" w:rsidRPr="009D2A30" w:rsidRDefault="0000792C" w:rsidP="0000792C">
      <w:pPr>
        <w:pStyle w:val="NoSpacing"/>
        <w:jc w:val="both"/>
        <w:rPr>
          <w:rFonts w:ascii="Times New Roman" w:hAnsi="Times New Roman" w:cs="Times New Roman"/>
          <w:color w:val="000000"/>
          <w:sz w:val="28"/>
          <w:szCs w:val="24"/>
          <w:shd w:val="clear" w:color="auto" w:fill="FFFFFF"/>
        </w:rPr>
      </w:pPr>
      <w:r w:rsidRPr="009D2A30">
        <w:rPr>
          <w:rFonts w:ascii="Times New Roman" w:hAnsi="Times New Roman" w:cs="Times New Roman"/>
          <w:color w:val="000000"/>
          <w:sz w:val="28"/>
          <w:szCs w:val="24"/>
          <w:shd w:val="clear" w:color="auto" w:fill="FFFFFF"/>
        </w:rPr>
        <w:t>Autorizațiile de circulație provizorie pot fi eliberate în alb societăților abilitate să comercializeze vehicule noi sau societăților de leasing care dețin spațiu special amenajat pentru expunerea vehiculelor și au un volum mediu de vânzări de cel puțin 5 vehicule într-un interval de o lună.</w:t>
      </w:r>
    </w:p>
    <w:p w:rsidR="0000792C" w:rsidRPr="009D2A30" w:rsidRDefault="0000792C" w:rsidP="0000792C">
      <w:pPr>
        <w:pStyle w:val="NoSpacing"/>
        <w:jc w:val="both"/>
        <w:rPr>
          <w:rFonts w:ascii="Times New Roman" w:hAnsi="Times New Roman" w:cs="Times New Roman"/>
          <w:color w:val="000000"/>
          <w:sz w:val="28"/>
          <w:szCs w:val="24"/>
          <w:shd w:val="clear" w:color="auto" w:fill="FFFFFF"/>
        </w:rPr>
      </w:pPr>
    </w:p>
    <w:p w:rsidR="0000792C" w:rsidRDefault="0000792C" w:rsidP="0000792C">
      <w:pPr>
        <w:spacing w:after="0" w:line="240" w:lineRule="auto"/>
        <w:jc w:val="both"/>
        <w:rPr>
          <w:rFonts w:ascii="Times New Roman" w:eastAsia="Times New Roman" w:hAnsi="Times New Roman" w:cs="Times New Roman"/>
          <w:color w:val="000000"/>
          <w:sz w:val="28"/>
          <w:lang w:eastAsia="ro-RO"/>
        </w:rPr>
      </w:pPr>
    </w:p>
    <w:p w:rsidR="0000792C" w:rsidRPr="009D2A30" w:rsidRDefault="0000792C" w:rsidP="0000792C">
      <w:pPr>
        <w:spacing w:after="0" w:line="240" w:lineRule="auto"/>
        <w:jc w:val="both"/>
        <w:rPr>
          <w:rFonts w:ascii="Times New Roman" w:eastAsia="Times New Roman" w:hAnsi="Times New Roman" w:cs="Times New Roman"/>
          <w:color w:val="000000"/>
          <w:sz w:val="28"/>
          <w:lang w:eastAsia="ro-RO"/>
        </w:rPr>
      </w:pPr>
      <w:r w:rsidRPr="009D2A30">
        <w:rPr>
          <w:rFonts w:ascii="Times New Roman" w:eastAsia="Times New Roman" w:hAnsi="Times New Roman" w:cs="Times New Roman"/>
          <w:color w:val="000000"/>
          <w:sz w:val="28"/>
          <w:lang w:eastAsia="ro-RO"/>
        </w:rPr>
        <w:t xml:space="preserve">Eliberarea autorizațiilor provizorii către acestea se face pe baza unui dosar întocmit în condițiile </w:t>
      </w:r>
      <w:r>
        <w:rPr>
          <w:rFonts w:ascii="Times New Roman" w:eastAsia="Times New Roman" w:hAnsi="Times New Roman" w:cs="Times New Roman"/>
          <w:color w:val="000000"/>
          <w:sz w:val="28"/>
          <w:lang w:eastAsia="ro-RO"/>
        </w:rPr>
        <w:t>O</w:t>
      </w:r>
      <w:r w:rsidRPr="009D2A30">
        <w:rPr>
          <w:rFonts w:ascii="Times New Roman" w:eastAsia="Times New Roman" w:hAnsi="Times New Roman" w:cs="Times New Roman"/>
          <w:color w:val="000000"/>
          <w:sz w:val="28"/>
          <w:lang w:eastAsia="ro-RO"/>
        </w:rPr>
        <w:t xml:space="preserve">rdinului MAI nr. 1501/2006 și pentru depunerea acestuia </w:t>
      </w:r>
      <w:r w:rsidRPr="009D2A30">
        <w:rPr>
          <w:rFonts w:ascii="Times New Roman" w:eastAsia="Times New Roman" w:hAnsi="Times New Roman" w:cs="Times New Roman"/>
          <w:color w:val="000000"/>
          <w:sz w:val="28"/>
          <w:lang w:eastAsia="ro-RO"/>
        </w:rPr>
        <w:lastRenderedPageBreak/>
        <w:t xml:space="preserve">vă rugăm să luați legătura cu lucrătorii serviciului la ghiseul de relații cu publicul sau prin e-mail la adresa </w:t>
      </w:r>
      <w:hyperlink r:id="rId6" w:history="1">
        <w:r w:rsidRPr="009D2A30">
          <w:rPr>
            <w:rStyle w:val="Hyperlink"/>
            <w:rFonts w:ascii="Times New Roman" w:eastAsia="Times New Roman" w:hAnsi="Times New Roman" w:cs="Times New Roman"/>
            <w:sz w:val="28"/>
            <w:lang w:eastAsia="ro-RO"/>
          </w:rPr>
          <w:t>inmatriculari.bucuresti@mai.gov.ro</w:t>
        </w:r>
      </w:hyperlink>
      <w:r w:rsidRPr="009D2A30">
        <w:rPr>
          <w:rFonts w:ascii="Times New Roman" w:eastAsia="Times New Roman" w:hAnsi="Times New Roman" w:cs="Times New Roman"/>
          <w:color w:val="000000"/>
          <w:sz w:val="28"/>
          <w:lang w:eastAsia="ro-RO"/>
        </w:rPr>
        <w:t xml:space="preserve"> </w:t>
      </w:r>
    </w:p>
    <w:p w:rsidR="0000792C" w:rsidRDefault="0000792C" w:rsidP="0000792C">
      <w:pPr>
        <w:pStyle w:val="NoSpacing"/>
        <w:jc w:val="both"/>
        <w:rPr>
          <w:rStyle w:val="salnbdy"/>
          <w:rFonts w:ascii="Times New Roman" w:hAnsi="Times New Roman" w:cs="Times New Roman"/>
          <w:sz w:val="28"/>
          <w:szCs w:val="24"/>
          <w:bdr w:val="none" w:sz="0" w:space="0" w:color="auto" w:frame="1"/>
          <w:shd w:val="clear" w:color="auto" w:fill="FFFFFF"/>
        </w:rPr>
      </w:pPr>
    </w:p>
    <w:p w:rsidR="0000792C" w:rsidRPr="009D2A30" w:rsidRDefault="0000792C" w:rsidP="0000792C">
      <w:pPr>
        <w:pStyle w:val="NoSpacing"/>
        <w:jc w:val="both"/>
        <w:rPr>
          <w:rStyle w:val="salnbdy"/>
          <w:rFonts w:ascii="Times New Roman" w:hAnsi="Times New Roman" w:cs="Times New Roman"/>
          <w:sz w:val="28"/>
          <w:szCs w:val="24"/>
          <w:bdr w:val="none" w:sz="0" w:space="0" w:color="auto" w:frame="1"/>
          <w:shd w:val="clear" w:color="auto" w:fill="FFFFFF"/>
        </w:rPr>
      </w:pPr>
      <w:r w:rsidRPr="009D2A30">
        <w:rPr>
          <w:rStyle w:val="salnbdy"/>
          <w:rFonts w:ascii="Times New Roman" w:hAnsi="Times New Roman" w:cs="Times New Roman"/>
          <w:sz w:val="28"/>
          <w:szCs w:val="24"/>
          <w:bdr w:val="none" w:sz="0" w:space="0" w:color="auto" w:frame="1"/>
          <w:shd w:val="clear" w:color="auto" w:fill="FFFFFF"/>
        </w:rPr>
        <w:t>Autorizația de circulație provizorie astfel obținută dă dreptul titularului acesteia de a circula numai pe teritoriul României.</w:t>
      </w:r>
    </w:p>
    <w:p w:rsidR="0000792C" w:rsidRPr="009D2A30" w:rsidRDefault="0000792C" w:rsidP="0000792C">
      <w:pPr>
        <w:spacing w:after="0" w:line="240" w:lineRule="auto"/>
        <w:jc w:val="both"/>
        <w:rPr>
          <w:rFonts w:ascii="Times New Roman" w:eastAsia="Times New Roman" w:hAnsi="Times New Roman" w:cs="Times New Roman"/>
          <w:color w:val="000000"/>
          <w:sz w:val="28"/>
          <w:lang w:eastAsia="ro-RO"/>
        </w:rPr>
      </w:pPr>
    </w:p>
    <w:p w:rsidR="0000792C" w:rsidRPr="009D2A30" w:rsidRDefault="0000792C" w:rsidP="0000792C">
      <w:pPr>
        <w:spacing w:after="0" w:line="240" w:lineRule="auto"/>
        <w:jc w:val="both"/>
        <w:rPr>
          <w:rFonts w:ascii="Times New Roman" w:eastAsia="Times New Roman" w:hAnsi="Times New Roman" w:cs="Times New Roman"/>
          <w:color w:val="000000"/>
          <w:sz w:val="28"/>
          <w:lang w:eastAsia="ro-RO"/>
        </w:rPr>
      </w:pPr>
    </w:p>
    <w:p w:rsidR="0000792C" w:rsidRDefault="0000792C" w:rsidP="0000792C">
      <w:pPr>
        <w:spacing w:after="0" w:line="240" w:lineRule="auto"/>
        <w:jc w:val="both"/>
        <w:rPr>
          <w:rFonts w:ascii="Times New Roman" w:eastAsia="Times New Roman" w:hAnsi="Times New Roman" w:cs="Times New Roman"/>
          <w:b/>
          <w:color w:val="000000"/>
          <w:sz w:val="28"/>
          <w:u w:val="single"/>
          <w:lang w:eastAsia="ro-RO"/>
        </w:rPr>
      </w:pPr>
      <w:r>
        <w:rPr>
          <w:rFonts w:ascii="Times New Roman" w:eastAsia="Times New Roman" w:hAnsi="Times New Roman" w:cs="Times New Roman"/>
          <w:b/>
          <w:color w:val="000000"/>
          <w:sz w:val="28"/>
          <w:u w:val="single"/>
          <w:lang w:eastAsia="ro-RO"/>
        </w:rPr>
        <w:t xml:space="preserve">Informații privind numerele de probă  </w:t>
      </w:r>
    </w:p>
    <w:p w:rsidR="0000792C" w:rsidRDefault="0000792C" w:rsidP="0000792C">
      <w:pPr>
        <w:pStyle w:val="NoSpacing"/>
        <w:rPr>
          <w:rFonts w:ascii="Times New Roman" w:hAnsi="Times New Roman" w:cs="Times New Roman"/>
          <w:color w:val="000000"/>
          <w:sz w:val="24"/>
          <w:szCs w:val="24"/>
          <w:shd w:val="clear" w:color="auto" w:fill="FFFFFF"/>
        </w:rPr>
      </w:pPr>
    </w:p>
    <w:p w:rsidR="0000792C" w:rsidRPr="00D14EE7" w:rsidRDefault="0000792C" w:rsidP="0000792C">
      <w:pPr>
        <w:pStyle w:val="NoSpacing"/>
        <w:jc w:val="both"/>
        <w:rPr>
          <w:rStyle w:val="salnbdy"/>
          <w:rFonts w:ascii="Times New Roman" w:hAnsi="Times New Roman" w:cs="Times New Roman"/>
          <w:sz w:val="28"/>
          <w:szCs w:val="24"/>
          <w:bdr w:val="none" w:sz="0" w:space="0" w:color="auto" w:frame="1"/>
          <w:shd w:val="clear" w:color="auto" w:fill="FFFFFF"/>
        </w:rPr>
      </w:pPr>
      <w:r w:rsidRPr="00D14EE7">
        <w:rPr>
          <w:rStyle w:val="salnbdy"/>
          <w:rFonts w:ascii="Times New Roman" w:hAnsi="Times New Roman" w:cs="Times New Roman"/>
          <w:sz w:val="28"/>
          <w:szCs w:val="24"/>
          <w:bdr w:val="none" w:sz="0" w:space="0" w:color="auto" w:frame="1"/>
          <w:shd w:val="clear" w:color="auto" w:fill="FFFFFF"/>
        </w:rPr>
        <w:t>Serviciul public comunitar regim permise de conducere și înmatriculare a vehiculelor competent, autorizează pentru probe vehiculele care:</w:t>
      </w:r>
    </w:p>
    <w:p w:rsidR="0000792C" w:rsidRPr="00D14EE7" w:rsidRDefault="0000792C" w:rsidP="0000792C">
      <w:pPr>
        <w:pStyle w:val="NoSpacing"/>
        <w:jc w:val="both"/>
        <w:rPr>
          <w:rStyle w:val="salnbdy"/>
          <w:rFonts w:ascii="Times New Roman" w:hAnsi="Times New Roman" w:cs="Times New Roman"/>
          <w:sz w:val="28"/>
          <w:szCs w:val="24"/>
          <w:bdr w:val="none" w:sz="0" w:space="0" w:color="auto" w:frame="1"/>
          <w:shd w:val="clear" w:color="auto" w:fill="FFFFFF"/>
        </w:rPr>
      </w:pPr>
    </w:p>
    <w:p w:rsidR="0000792C" w:rsidRPr="00D14EE7" w:rsidRDefault="0000792C" w:rsidP="0000792C">
      <w:pPr>
        <w:pStyle w:val="NoSpacing"/>
        <w:numPr>
          <w:ilvl w:val="0"/>
          <w:numId w:val="3"/>
        </w:numPr>
        <w:jc w:val="both"/>
        <w:rPr>
          <w:rStyle w:val="slitbdy"/>
          <w:rFonts w:ascii="Times New Roman" w:hAnsi="Times New Roman" w:cs="Times New Roman"/>
          <w:sz w:val="28"/>
          <w:szCs w:val="24"/>
          <w:bdr w:val="none" w:sz="0" w:space="0" w:color="auto" w:frame="1"/>
          <w:shd w:val="clear" w:color="auto" w:fill="FFFFFF"/>
        </w:rPr>
      </w:pPr>
      <w:r w:rsidRPr="00D14EE7">
        <w:rPr>
          <w:rStyle w:val="slitbdy"/>
          <w:rFonts w:ascii="Times New Roman" w:hAnsi="Times New Roman" w:cs="Times New Roman"/>
          <w:sz w:val="28"/>
          <w:szCs w:val="24"/>
          <w:bdr w:val="none" w:sz="0" w:space="0" w:color="auto" w:frame="1"/>
          <w:shd w:val="clear" w:color="auto" w:fill="FFFFFF"/>
        </w:rPr>
        <w:t>fac obiectul unor activități de testare în vederea omologării, precum și cele incomplete care efectuează deplasări de la producători la operatorii economici care le carosează, la solicitarea persoanelor juridice care au ca obiect de activitate fabricarea, asamblarea, carosarea, modificarea ori testarea vehiculelor, sistemelor, componentelor, unităților tehnice separate, pieselor sau echipamentelor, destinate vehiculelor respective;</w:t>
      </w:r>
    </w:p>
    <w:p w:rsidR="0000792C" w:rsidRPr="00D14EE7" w:rsidRDefault="0000792C" w:rsidP="0000792C">
      <w:pPr>
        <w:pStyle w:val="NoSpacing"/>
        <w:numPr>
          <w:ilvl w:val="0"/>
          <w:numId w:val="3"/>
        </w:numPr>
        <w:jc w:val="both"/>
        <w:rPr>
          <w:rStyle w:val="slitbdy"/>
          <w:rFonts w:ascii="Times New Roman" w:hAnsi="Times New Roman" w:cs="Times New Roman"/>
          <w:sz w:val="28"/>
          <w:szCs w:val="24"/>
          <w:bdr w:val="none" w:sz="0" w:space="0" w:color="auto" w:frame="1"/>
          <w:shd w:val="clear" w:color="auto" w:fill="FFFFFF"/>
        </w:rPr>
      </w:pPr>
      <w:r w:rsidRPr="00D14EE7">
        <w:rPr>
          <w:rStyle w:val="slitbdy"/>
          <w:rFonts w:ascii="Times New Roman" w:hAnsi="Times New Roman" w:cs="Times New Roman"/>
          <w:sz w:val="28"/>
          <w:szCs w:val="24"/>
          <w:bdr w:val="none" w:sz="0" w:space="0" w:color="auto" w:frame="1"/>
          <w:shd w:val="clear" w:color="auto" w:fill="FFFFFF"/>
        </w:rPr>
        <w:t>se supun înmatriculării și se comercializează, în vederea efectuării probelor solicitate de clienți, la cererea persoanelor juridice care dețin spațiu special amenajat pentru expunerea vehiculelor și au un volum de vânzări de cel puțin 60 de vehicule în ultimele 6 luni.</w:t>
      </w:r>
    </w:p>
    <w:p w:rsidR="0000792C" w:rsidRPr="00D14EE7" w:rsidRDefault="0000792C" w:rsidP="0000792C">
      <w:pPr>
        <w:pStyle w:val="NoSpacing"/>
        <w:jc w:val="both"/>
        <w:rPr>
          <w:rStyle w:val="slitbdy"/>
          <w:rFonts w:ascii="Times New Roman" w:hAnsi="Times New Roman" w:cs="Times New Roman"/>
          <w:sz w:val="28"/>
          <w:szCs w:val="24"/>
          <w:bdr w:val="none" w:sz="0" w:space="0" w:color="auto" w:frame="1"/>
          <w:shd w:val="clear" w:color="auto" w:fill="FFFFFF"/>
        </w:rPr>
      </w:pPr>
    </w:p>
    <w:p w:rsidR="0000792C" w:rsidRPr="00D14EE7" w:rsidRDefault="0000792C" w:rsidP="0000792C">
      <w:pPr>
        <w:pStyle w:val="NoSpacing"/>
        <w:jc w:val="both"/>
        <w:rPr>
          <w:rStyle w:val="salnbdy"/>
          <w:rFonts w:ascii="Times New Roman" w:hAnsi="Times New Roman" w:cs="Times New Roman"/>
          <w:sz w:val="28"/>
          <w:szCs w:val="24"/>
          <w:bdr w:val="none" w:sz="0" w:space="0" w:color="auto" w:frame="1"/>
          <w:shd w:val="clear" w:color="auto" w:fill="FFFFFF"/>
        </w:rPr>
      </w:pPr>
      <w:r w:rsidRPr="00D14EE7">
        <w:rPr>
          <w:rStyle w:val="salnbdy"/>
          <w:rFonts w:ascii="Times New Roman" w:hAnsi="Times New Roman" w:cs="Times New Roman"/>
          <w:sz w:val="28"/>
          <w:szCs w:val="24"/>
          <w:bdr w:val="none" w:sz="0" w:space="0" w:color="auto" w:frame="1"/>
          <w:shd w:val="clear" w:color="auto" w:fill="FFFFFF"/>
        </w:rPr>
        <w:t>Autorizația de circulație pentru probe este valabilă un an de la data emiterii și se eliberează persoanei juridice, proprietar al vehiculelor, sau, după caz, persoanei juridice autorizate să efectueze activități de testare a vehiculelor, sistemelor, componentelor, unităților tehnice separate, pieselor sau echipamentelor, destinate acestora, mandatată de către producător, la solicitarea acesteia, de către serviciul public comunitar regim permise de conducere și înmatriculare a vehiculelor în a cărui rază de competență aceasta își are sediul.</w:t>
      </w:r>
    </w:p>
    <w:p w:rsidR="0000792C" w:rsidRPr="00D14EE7" w:rsidRDefault="0000792C" w:rsidP="0000792C">
      <w:pPr>
        <w:pStyle w:val="NoSpacing"/>
        <w:jc w:val="both"/>
        <w:rPr>
          <w:rStyle w:val="salnbdy"/>
          <w:rFonts w:ascii="Times New Roman" w:hAnsi="Times New Roman" w:cs="Times New Roman"/>
          <w:sz w:val="28"/>
          <w:szCs w:val="24"/>
          <w:bdr w:val="none" w:sz="0" w:space="0" w:color="auto" w:frame="1"/>
          <w:shd w:val="clear" w:color="auto" w:fill="FFFFFF"/>
        </w:rPr>
      </w:pPr>
    </w:p>
    <w:p w:rsidR="0000792C" w:rsidRPr="00D14EE7" w:rsidRDefault="0000792C" w:rsidP="0000792C">
      <w:pPr>
        <w:pStyle w:val="NoSpacing"/>
        <w:jc w:val="both"/>
        <w:rPr>
          <w:rFonts w:ascii="Times New Roman" w:hAnsi="Times New Roman" w:cs="Times New Roman"/>
          <w:sz w:val="28"/>
          <w:szCs w:val="24"/>
          <w:shd w:val="clear" w:color="auto" w:fill="FFFFFF"/>
        </w:rPr>
      </w:pPr>
      <w:r w:rsidRPr="00D14EE7">
        <w:rPr>
          <w:rStyle w:val="salnbdy"/>
          <w:rFonts w:ascii="Times New Roman" w:hAnsi="Times New Roman" w:cs="Times New Roman"/>
          <w:sz w:val="28"/>
          <w:szCs w:val="24"/>
          <w:bdr w:val="none" w:sz="0" w:space="0" w:color="auto" w:frame="1"/>
          <w:shd w:val="clear" w:color="auto" w:fill="FFFFFF"/>
        </w:rPr>
        <w:t xml:space="preserve">Autorizația de circulație pentru probe este valabilă doar pe teritoriul României, pentru cazul vehiculelor care </w:t>
      </w:r>
      <w:r w:rsidRPr="00D14EE7">
        <w:rPr>
          <w:rStyle w:val="slitbdy"/>
          <w:rFonts w:ascii="Times New Roman" w:hAnsi="Times New Roman" w:cs="Times New Roman"/>
          <w:sz w:val="28"/>
          <w:szCs w:val="24"/>
          <w:bdr w:val="none" w:sz="0" w:space="0" w:color="auto" w:frame="1"/>
          <w:shd w:val="clear" w:color="auto" w:fill="FFFFFF"/>
        </w:rPr>
        <w:t xml:space="preserve">fac obiectul unor activități de testare în vederea omologării, </w:t>
      </w:r>
      <w:r w:rsidRPr="00D14EE7">
        <w:rPr>
          <w:rStyle w:val="salnbdy"/>
          <w:rFonts w:ascii="Times New Roman" w:hAnsi="Times New Roman" w:cs="Times New Roman"/>
          <w:sz w:val="28"/>
          <w:szCs w:val="24"/>
          <w:bdr w:val="none" w:sz="0" w:space="0" w:color="auto" w:frame="1"/>
          <w:shd w:val="clear" w:color="auto" w:fill="FFFFFF"/>
        </w:rPr>
        <w:t xml:space="preserve">și doar pe teritoriul județului sau al municipiului București, în raza căruia solicitantul își are sediul, pentru cazul vehiculelor care </w:t>
      </w:r>
      <w:r w:rsidRPr="00D14EE7">
        <w:rPr>
          <w:rStyle w:val="slitbdy"/>
          <w:rFonts w:ascii="Times New Roman" w:hAnsi="Times New Roman" w:cs="Times New Roman"/>
          <w:sz w:val="28"/>
          <w:szCs w:val="24"/>
          <w:bdr w:val="none" w:sz="0" w:space="0" w:color="auto" w:frame="1"/>
          <w:shd w:val="clear" w:color="auto" w:fill="FFFFFF"/>
        </w:rPr>
        <w:t>se supun înmatriculării și se comercializează, în vederea efectuării probelor solicitate de clienți.</w:t>
      </w:r>
    </w:p>
    <w:p w:rsidR="0000792C" w:rsidRPr="00D14EE7" w:rsidRDefault="0000792C" w:rsidP="0000792C">
      <w:pPr>
        <w:pStyle w:val="NoSpacing"/>
        <w:jc w:val="both"/>
        <w:rPr>
          <w:rStyle w:val="spar"/>
          <w:rFonts w:ascii="Times New Roman" w:hAnsi="Times New Roman" w:cs="Times New Roman"/>
          <w:sz w:val="28"/>
          <w:szCs w:val="24"/>
          <w:bdr w:val="none" w:sz="0" w:space="0" w:color="auto" w:frame="1"/>
          <w:shd w:val="clear" w:color="auto" w:fill="FFFFFF"/>
        </w:rPr>
      </w:pPr>
    </w:p>
    <w:p w:rsidR="0000792C" w:rsidRPr="0088594B" w:rsidRDefault="0000792C" w:rsidP="0000792C">
      <w:pPr>
        <w:pStyle w:val="NoSpacing"/>
        <w:jc w:val="both"/>
        <w:rPr>
          <w:rFonts w:ascii="Times New Roman" w:hAnsi="Times New Roman" w:cs="Times New Roman"/>
          <w:color w:val="000000"/>
          <w:sz w:val="28"/>
          <w:szCs w:val="24"/>
          <w:shd w:val="clear" w:color="auto" w:fill="FFFFFF"/>
        </w:rPr>
      </w:pPr>
      <w:r w:rsidRPr="0088594B">
        <w:rPr>
          <w:rFonts w:ascii="Times New Roman" w:hAnsi="Times New Roman" w:cs="Times New Roman"/>
          <w:sz w:val="28"/>
          <w:szCs w:val="24"/>
          <w:shd w:val="clear" w:color="auto" w:fill="FFFFFF"/>
        </w:rPr>
        <w:t xml:space="preserve">Alte informații </w:t>
      </w:r>
      <w:r w:rsidRPr="0088594B">
        <w:rPr>
          <w:rFonts w:ascii="Times New Roman" w:hAnsi="Times New Roman" w:cs="Times New Roman"/>
          <w:color w:val="000000"/>
          <w:sz w:val="28"/>
          <w:szCs w:val="24"/>
          <w:shd w:val="clear" w:color="auto" w:fill="FFFFFF"/>
        </w:rPr>
        <w:t xml:space="preserve">privind </w:t>
      </w:r>
      <w:r w:rsidRPr="0088594B">
        <w:rPr>
          <w:rFonts w:ascii="Times New Roman" w:hAnsi="Times New Roman" w:cs="Times New Roman"/>
          <w:sz w:val="28"/>
          <w:szCs w:val="24"/>
          <w:shd w:val="clear" w:color="auto" w:fill="FFFFFF"/>
        </w:rPr>
        <w:t>documentele</w:t>
      </w:r>
      <w:r w:rsidRPr="0088594B">
        <w:rPr>
          <w:rFonts w:ascii="Times New Roman" w:hAnsi="Times New Roman" w:cs="Times New Roman"/>
          <w:color w:val="000000"/>
          <w:sz w:val="28"/>
          <w:szCs w:val="24"/>
          <w:shd w:val="clear" w:color="auto" w:fill="FFFFFF"/>
        </w:rPr>
        <w:t xml:space="preserve"> necesare autorizării provizorii a unui vehicul pot fi obținute accesând site-ul </w:t>
      </w:r>
      <w:hyperlink r:id="rId7" w:history="1">
        <w:r w:rsidRPr="0088594B">
          <w:rPr>
            <w:rStyle w:val="Hyperlink"/>
            <w:rFonts w:ascii="Times New Roman" w:hAnsi="Times New Roman" w:cs="Times New Roman"/>
            <w:sz w:val="28"/>
            <w:szCs w:val="24"/>
            <w:shd w:val="clear" w:color="auto" w:fill="FFFFFF"/>
          </w:rPr>
          <w:t>www.drpciv.ro</w:t>
        </w:r>
      </w:hyperlink>
      <w:r w:rsidRPr="0088594B">
        <w:rPr>
          <w:rFonts w:ascii="Times New Roman" w:hAnsi="Times New Roman" w:cs="Times New Roman"/>
          <w:color w:val="000000"/>
          <w:sz w:val="28"/>
          <w:szCs w:val="24"/>
          <w:shd w:val="clear" w:color="auto" w:fill="FFFFFF"/>
        </w:rPr>
        <w:t xml:space="preserve">, secțiunea documente și formulare. </w:t>
      </w:r>
    </w:p>
    <w:p w:rsidR="0000792C" w:rsidRPr="0088594B" w:rsidRDefault="0000792C" w:rsidP="0000792C">
      <w:pPr>
        <w:pStyle w:val="NoSpacing"/>
        <w:rPr>
          <w:rFonts w:ascii="Times New Roman" w:hAnsi="Times New Roman" w:cs="Times New Roman"/>
          <w:color w:val="000000"/>
          <w:sz w:val="28"/>
          <w:szCs w:val="24"/>
          <w:shd w:val="clear" w:color="auto" w:fill="FFFFFF"/>
        </w:rPr>
      </w:pPr>
    </w:p>
    <w:p w:rsidR="0000792C" w:rsidRDefault="0000792C" w:rsidP="0074614E">
      <w:pPr>
        <w:pStyle w:val="NoSpacing"/>
        <w:jc w:val="both"/>
        <w:rPr>
          <w:rStyle w:val="salnbdy"/>
          <w:rFonts w:ascii="Times New Roman" w:hAnsi="Times New Roman" w:cs="Times New Roman"/>
          <w:sz w:val="24"/>
          <w:szCs w:val="24"/>
          <w:bdr w:val="none" w:sz="0" w:space="0" w:color="auto" w:frame="1"/>
          <w:shd w:val="clear" w:color="auto" w:fill="FFFFFF"/>
        </w:rPr>
      </w:pPr>
    </w:p>
    <w:sectPr w:rsidR="0000792C" w:rsidSect="00527E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F711B"/>
    <w:multiLevelType w:val="hybridMultilevel"/>
    <w:tmpl w:val="AD94752E"/>
    <w:lvl w:ilvl="0" w:tplc="B5C6F76C">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nsid w:val="65DC04A0"/>
    <w:multiLevelType w:val="hybridMultilevel"/>
    <w:tmpl w:val="3CE81964"/>
    <w:lvl w:ilvl="0" w:tplc="00E8206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7CC270D1"/>
    <w:multiLevelType w:val="hybridMultilevel"/>
    <w:tmpl w:val="85E874EC"/>
    <w:lvl w:ilvl="0" w:tplc="00E8206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08"/>
  <w:hyphenationZone w:val="425"/>
  <w:characterSpacingControl w:val="doNotCompress"/>
  <w:compat/>
  <w:rsids>
    <w:rsidRoot w:val="00E35C5A"/>
    <w:rsid w:val="0000792C"/>
    <w:rsid w:val="000331E7"/>
    <w:rsid w:val="00052BCC"/>
    <w:rsid w:val="00060325"/>
    <w:rsid w:val="000B10F8"/>
    <w:rsid w:val="00115FD6"/>
    <w:rsid w:val="0014169D"/>
    <w:rsid w:val="00156B73"/>
    <w:rsid w:val="00172799"/>
    <w:rsid w:val="001976ED"/>
    <w:rsid w:val="001D0A42"/>
    <w:rsid w:val="001F45F3"/>
    <w:rsid w:val="002056B1"/>
    <w:rsid w:val="00236583"/>
    <w:rsid w:val="00247676"/>
    <w:rsid w:val="00247D6D"/>
    <w:rsid w:val="002A5C4A"/>
    <w:rsid w:val="002B60A9"/>
    <w:rsid w:val="002D5387"/>
    <w:rsid w:val="002E1459"/>
    <w:rsid w:val="002F6A99"/>
    <w:rsid w:val="0030125F"/>
    <w:rsid w:val="00307FAC"/>
    <w:rsid w:val="003100B6"/>
    <w:rsid w:val="00315E3D"/>
    <w:rsid w:val="0032115A"/>
    <w:rsid w:val="00356499"/>
    <w:rsid w:val="003602AB"/>
    <w:rsid w:val="003635A6"/>
    <w:rsid w:val="00363BA0"/>
    <w:rsid w:val="00385AB1"/>
    <w:rsid w:val="0039030B"/>
    <w:rsid w:val="00392004"/>
    <w:rsid w:val="003A47D9"/>
    <w:rsid w:val="003F6E15"/>
    <w:rsid w:val="0040715F"/>
    <w:rsid w:val="00412130"/>
    <w:rsid w:val="00444DFB"/>
    <w:rsid w:val="004460FC"/>
    <w:rsid w:val="00456C4B"/>
    <w:rsid w:val="00456E08"/>
    <w:rsid w:val="00466D31"/>
    <w:rsid w:val="00476297"/>
    <w:rsid w:val="004A1037"/>
    <w:rsid w:val="004A16EC"/>
    <w:rsid w:val="004B19A4"/>
    <w:rsid w:val="004F5FF0"/>
    <w:rsid w:val="00500FD7"/>
    <w:rsid w:val="00527E9A"/>
    <w:rsid w:val="005866C8"/>
    <w:rsid w:val="005A1A1E"/>
    <w:rsid w:val="005B1844"/>
    <w:rsid w:val="005B6457"/>
    <w:rsid w:val="005F7002"/>
    <w:rsid w:val="00613828"/>
    <w:rsid w:val="00641DCB"/>
    <w:rsid w:val="0065258D"/>
    <w:rsid w:val="00657B32"/>
    <w:rsid w:val="00661E6A"/>
    <w:rsid w:val="00663C75"/>
    <w:rsid w:val="00667DA6"/>
    <w:rsid w:val="00683407"/>
    <w:rsid w:val="006B5965"/>
    <w:rsid w:val="006B6811"/>
    <w:rsid w:val="0070509C"/>
    <w:rsid w:val="0074614E"/>
    <w:rsid w:val="007727B7"/>
    <w:rsid w:val="007801A2"/>
    <w:rsid w:val="007B2DEE"/>
    <w:rsid w:val="007D2AB3"/>
    <w:rsid w:val="00802398"/>
    <w:rsid w:val="0083575F"/>
    <w:rsid w:val="008439AF"/>
    <w:rsid w:val="00847999"/>
    <w:rsid w:val="00877307"/>
    <w:rsid w:val="008A1D95"/>
    <w:rsid w:val="008B6B26"/>
    <w:rsid w:val="008D5495"/>
    <w:rsid w:val="00903F72"/>
    <w:rsid w:val="00962C23"/>
    <w:rsid w:val="00966482"/>
    <w:rsid w:val="009964AA"/>
    <w:rsid w:val="009A132A"/>
    <w:rsid w:val="009A18CE"/>
    <w:rsid w:val="009D4F23"/>
    <w:rsid w:val="00A00F10"/>
    <w:rsid w:val="00A019DF"/>
    <w:rsid w:val="00A118C4"/>
    <w:rsid w:val="00A32B10"/>
    <w:rsid w:val="00A53E15"/>
    <w:rsid w:val="00A57962"/>
    <w:rsid w:val="00A66EF8"/>
    <w:rsid w:val="00AA71EA"/>
    <w:rsid w:val="00AB01C4"/>
    <w:rsid w:val="00AB1CA4"/>
    <w:rsid w:val="00AC0971"/>
    <w:rsid w:val="00B03725"/>
    <w:rsid w:val="00B23E28"/>
    <w:rsid w:val="00B25F52"/>
    <w:rsid w:val="00B31DA4"/>
    <w:rsid w:val="00B60C17"/>
    <w:rsid w:val="00B6177A"/>
    <w:rsid w:val="00B74B96"/>
    <w:rsid w:val="00B77993"/>
    <w:rsid w:val="00B838ED"/>
    <w:rsid w:val="00B85DDB"/>
    <w:rsid w:val="00B8715F"/>
    <w:rsid w:val="00B90E5C"/>
    <w:rsid w:val="00C028B9"/>
    <w:rsid w:val="00C565B0"/>
    <w:rsid w:val="00CA6500"/>
    <w:rsid w:val="00CD2F4C"/>
    <w:rsid w:val="00E10611"/>
    <w:rsid w:val="00E35C5A"/>
    <w:rsid w:val="00E45402"/>
    <w:rsid w:val="00E502A4"/>
    <w:rsid w:val="00E60ACA"/>
    <w:rsid w:val="00E77EC0"/>
    <w:rsid w:val="00E82087"/>
    <w:rsid w:val="00EB33C1"/>
    <w:rsid w:val="00EC5E84"/>
    <w:rsid w:val="00ED1C1A"/>
    <w:rsid w:val="00ED4EA5"/>
    <w:rsid w:val="00F4669D"/>
    <w:rsid w:val="00F60BD1"/>
    <w:rsid w:val="00FA623A"/>
    <w:rsid w:val="00FB69AD"/>
    <w:rsid w:val="00FB779E"/>
    <w:rsid w:val="00FF3B3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15F"/>
    <w:pPr>
      <w:ind w:left="720"/>
      <w:contextualSpacing/>
    </w:pPr>
  </w:style>
  <w:style w:type="character" w:styleId="Hyperlink">
    <w:name w:val="Hyperlink"/>
    <w:basedOn w:val="DefaultParagraphFont"/>
    <w:uiPriority w:val="99"/>
    <w:unhideWhenUsed/>
    <w:rsid w:val="0040715F"/>
    <w:rPr>
      <w:color w:val="0000FF" w:themeColor="hyperlink"/>
      <w:u w:val="single"/>
    </w:rPr>
  </w:style>
  <w:style w:type="character" w:customStyle="1" w:styleId="spar">
    <w:name w:val="s_par"/>
    <w:basedOn w:val="DefaultParagraphFont"/>
    <w:rsid w:val="0083575F"/>
  </w:style>
  <w:style w:type="character" w:customStyle="1" w:styleId="slit">
    <w:name w:val="s_lit"/>
    <w:basedOn w:val="DefaultParagraphFont"/>
    <w:rsid w:val="0083575F"/>
  </w:style>
  <w:style w:type="character" w:customStyle="1" w:styleId="slitbdy">
    <w:name w:val="s_lit_bdy"/>
    <w:basedOn w:val="DefaultParagraphFont"/>
    <w:rsid w:val="0083575F"/>
  </w:style>
  <w:style w:type="paragraph" w:styleId="NoSpacing">
    <w:name w:val="No Spacing"/>
    <w:uiPriority w:val="1"/>
    <w:qFormat/>
    <w:rsid w:val="0083575F"/>
    <w:pPr>
      <w:spacing w:after="0" w:line="240" w:lineRule="auto"/>
    </w:pPr>
    <w:rPr>
      <w:lang w:val="en-US"/>
    </w:rPr>
  </w:style>
  <w:style w:type="character" w:customStyle="1" w:styleId="saln">
    <w:name w:val="s_aln"/>
    <w:basedOn w:val="DefaultParagraphFont"/>
    <w:rsid w:val="0074614E"/>
  </w:style>
  <w:style w:type="character" w:customStyle="1" w:styleId="salnbdy">
    <w:name w:val="s_aln_bdy"/>
    <w:basedOn w:val="DefaultParagraphFont"/>
    <w:rsid w:val="0074614E"/>
  </w:style>
</w:styles>
</file>

<file path=word/webSettings.xml><?xml version="1.0" encoding="utf-8"?>
<w:webSettings xmlns:r="http://schemas.openxmlformats.org/officeDocument/2006/relationships" xmlns:w="http://schemas.openxmlformats.org/wordprocessingml/2006/main">
  <w:divs>
    <w:div w:id="100272448">
      <w:bodyDiv w:val="1"/>
      <w:marLeft w:val="0"/>
      <w:marRight w:val="0"/>
      <w:marTop w:val="0"/>
      <w:marBottom w:val="0"/>
      <w:divBdr>
        <w:top w:val="none" w:sz="0" w:space="0" w:color="auto"/>
        <w:left w:val="none" w:sz="0" w:space="0" w:color="auto"/>
        <w:bottom w:val="none" w:sz="0" w:space="0" w:color="auto"/>
        <w:right w:val="none" w:sz="0" w:space="0" w:color="auto"/>
      </w:divBdr>
    </w:div>
    <w:div w:id="147064876">
      <w:bodyDiv w:val="1"/>
      <w:marLeft w:val="0"/>
      <w:marRight w:val="0"/>
      <w:marTop w:val="0"/>
      <w:marBottom w:val="0"/>
      <w:divBdr>
        <w:top w:val="none" w:sz="0" w:space="0" w:color="auto"/>
        <w:left w:val="none" w:sz="0" w:space="0" w:color="auto"/>
        <w:bottom w:val="none" w:sz="0" w:space="0" w:color="auto"/>
        <w:right w:val="none" w:sz="0" w:space="0" w:color="auto"/>
      </w:divBdr>
    </w:div>
    <w:div w:id="211699477">
      <w:bodyDiv w:val="1"/>
      <w:marLeft w:val="0"/>
      <w:marRight w:val="0"/>
      <w:marTop w:val="0"/>
      <w:marBottom w:val="0"/>
      <w:divBdr>
        <w:top w:val="none" w:sz="0" w:space="0" w:color="auto"/>
        <w:left w:val="none" w:sz="0" w:space="0" w:color="auto"/>
        <w:bottom w:val="none" w:sz="0" w:space="0" w:color="auto"/>
        <w:right w:val="none" w:sz="0" w:space="0" w:color="auto"/>
      </w:divBdr>
    </w:div>
    <w:div w:id="209794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rpci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matriculari.bucuresti@mai.gov.ro" TargetMode="External"/><Relationship Id="rId5" Type="http://schemas.openxmlformats.org/officeDocument/2006/relationships/hyperlink" Target="mailto:inmatriculari.bucuresti@mai.gov.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O.</dc:creator>
  <cp:lastModifiedBy>tirlea</cp:lastModifiedBy>
  <cp:revision>2</cp:revision>
  <cp:lastPrinted>2022-11-08T05:56:00Z</cp:lastPrinted>
  <dcterms:created xsi:type="dcterms:W3CDTF">2024-09-04T11:20:00Z</dcterms:created>
  <dcterms:modified xsi:type="dcterms:W3CDTF">2024-09-04T11:20:00Z</dcterms:modified>
</cp:coreProperties>
</file>