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F10" w:rsidRPr="001C1750" w:rsidRDefault="00C5347B" w:rsidP="00E35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o-RO"/>
        </w:rPr>
      </w:pPr>
      <w:r w:rsidRPr="001C1750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o-RO"/>
        </w:rPr>
        <w:t xml:space="preserve">INFORMAŢII PLĂŢI </w:t>
      </w:r>
    </w:p>
    <w:p w:rsidR="00A00F10" w:rsidRDefault="00A00F10" w:rsidP="00E35C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o-RO"/>
        </w:rPr>
      </w:pPr>
    </w:p>
    <w:p w:rsidR="001C1750" w:rsidRDefault="001C1750" w:rsidP="00E35C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o-RO"/>
        </w:rPr>
      </w:pPr>
    </w:p>
    <w:p w:rsidR="00A00F10" w:rsidRPr="00F33BF8" w:rsidRDefault="00A00F10" w:rsidP="00E35C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o-RO"/>
        </w:rPr>
      </w:pPr>
      <w:r w:rsidRPr="00F33BF8">
        <w:rPr>
          <w:rFonts w:ascii="Times New Roman" w:eastAsia="Times New Roman" w:hAnsi="Times New Roman" w:cs="Times New Roman"/>
          <w:b/>
          <w:color w:val="000000"/>
          <w:sz w:val="28"/>
          <w:lang w:eastAsia="ro-RO"/>
        </w:rPr>
        <w:t xml:space="preserve">Taxele aferente operaţiunilor desfăşurate la ghişeele serviciului sunt următoarele: </w:t>
      </w:r>
    </w:p>
    <w:p w:rsidR="007727B7" w:rsidRDefault="007727B7" w:rsidP="00E35C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o-RO"/>
        </w:rPr>
      </w:pPr>
    </w:p>
    <w:p w:rsidR="00F33BF8" w:rsidRDefault="00F33BF8" w:rsidP="00E35C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o-RO"/>
        </w:rPr>
      </w:pPr>
    </w:p>
    <w:p w:rsidR="00F33BF8" w:rsidRDefault="00F33BF8" w:rsidP="00E35C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o-RO"/>
        </w:rPr>
      </w:pPr>
    </w:p>
    <w:p w:rsidR="00A00F10" w:rsidRDefault="00A00F10" w:rsidP="00E35C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o-RO"/>
        </w:rPr>
        <w:t xml:space="preserve">CONTRAVALOARE PERMIS DE CONDUCERE – 89 LEI </w:t>
      </w:r>
    </w:p>
    <w:p w:rsidR="001C1750" w:rsidRDefault="001C1750" w:rsidP="00E35C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o-RO"/>
        </w:rPr>
      </w:pPr>
    </w:p>
    <w:p w:rsidR="00A00F10" w:rsidRDefault="00A00F10" w:rsidP="00E35C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o-RO"/>
        </w:rPr>
        <w:t xml:space="preserve">CONTRAVALOARE CERTIFICAT ÎNMATRICULARE – 49 LEI </w:t>
      </w:r>
    </w:p>
    <w:p w:rsidR="00A00F10" w:rsidRDefault="001C1750" w:rsidP="00E35C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o-RO"/>
        </w:rPr>
        <w:t>CONTRAVALOARE AUTORIZ</w:t>
      </w:r>
      <w:r w:rsidR="00A00F10">
        <w:rPr>
          <w:rFonts w:ascii="Times New Roman" w:eastAsia="Times New Roman" w:hAnsi="Times New Roman" w:cs="Times New Roman"/>
          <w:color w:val="000000"/>
          <w:sz w:val="28"/>
          <w:lang w:eastAsia="ro-RO"/>
        </w:rPr>
        <w:t xml:space="preserve">AŢIE PROVIZORIE – 13 LEI </w:t>
      </w:r>
    </w:p>
    <w:p w:rsidR="00A00F10" w:rsidRDefault="00A00F10" w:rsidP="00E35C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o-RO"/>
        </w:rPr>
      </w:pPr>
    </w:p>
    <w:p w:rsidR="00FB69AD" w:rsidRDefault="00A00F10" w:rsidP="00E35C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o-RO"/>
        </w:rPr>
        <w:t xml:space="preserve">CONTRAVALOARE PERECHE PLĂCUŢE tip A – 40 LEI </w:t>
      </w:r>
    </w:p>
    <w:p w:rsidR="00A00F10" w:rsidRDefault="00A00F10" w:rsidP="00A00F10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8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o-RO"/>
        </w:rPr>
        <w:t xml:space="preserve">Plăcuţele de tip A au dimensiunile 110-520 mm şi sunt folosite pentru majoritatea autovehiculelor </w:t>
      </w:r>
      <w:r w:rsidR="008F4DF7">
        <w:rPr>
          <w:rFonts w:ascii="Times New Roman" w:eastAsia="Times New Roman" w:hAnsi="Times New Roman" w:cs="Times New Roman"/>
          <w:color w:val="000000"/>
          <w:sz w:val="28"/>
          <w:lang w:eastAsia="ro-RO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lang w:eastAsia="ro-RO"/>
        </w:rPr>
        <w:t xml:space="preserve">descrise </w:t>
      </w:r>
      <w:r w:rsidR="007727B7">
        <w:rPr>
          <w:rFonts w:ascii="Times New Roman" w:eastAsia="Times New Roman" w:hAnsi="Times New Roman" w:cs="Times New Roman"/>
          <w:color w:val="000000"/>
          <w:sz w:val="28"/>
          <w:lang w:eastAsia="ro-RO"/>
        </w:rPr>
        <w:t>ca fiind dreptunghiulare)</w:t>
      </w:r>
    </w:p>
    <w:p w:rsidR="001C1750" w:rsidRDefault="001C1750" w:rsidP="00E35C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o-RO"/>
        </w:rPr>
      </w:pPr>
    </w:p>
    <w:p w:rsidR="00052BCC" w:rsidRDefault="00A00F10" w:rsidP="00E35C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o-RO"/>
        </w:rPr>
        <w:t xml:space="preserve">CONTRAVALOARE DUPLICAT PLĂCUŢĂ tip A - 20 LEI </w:t>
      </w:r>
    </w:p>
    <w:p w:rsidR="00A00F10" w:rsidRDefault="00A00F10" w:rsidP="00E35C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o-RO"/>
        </w:rPr>
      </w:pPr>
    </w:p>
    <w:p w:rsidR="00A00F10" w:rsidRDefault="00A00F10" w:rsidP="00E35C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o-RO"/>
        </w:rPr>
        <w:t xml:space="preserve">CONTRAVALOARE PLĂCUŢĂ tip B  (remorcă) – 23 lei </w:t>
      </w:r>
    </w:p>
    <w:p w:rsidR="00A00F10" w:rsidRDefault="00A00F10" w:rsidP="007727B7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8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o-RO"/>
        </w:rPr>
        <w:t xml:space="preserve">Plăcuţele tip B au domensiunile 200-340 </w:t>
      </w:r>
      <w:r w:rsidR="007727B7">
        <w:rPr>
          <w:rFonts w:ascii="Times New Roman" w:eastAsia="Times New Roman" w:hAnsi="Times New Roman" w:cs="Times New Roman"/>
          <w:color w:val="000000"/>
          <w:sz w:val="28"/>
          <w:lang w:eastAsia="ro-RO"/>
        </w:rPr>
        <w:t xml:space="preserve">mm (descrise ca pătrate) şi sunt folosite de regulă la partea din spate a remorcilor sau a vehiculelor de tip 4 x 4, dacă au un astfel de spaţiu prevăzut din costrucţie; </w:t>
      </w:r>
    </w:p>
    <w:p w:rsidR="007727B7" w:rsidRDefault="007727B7" w:rsidP="007727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o-RO"/>
        </w:rPr>
      </w:pPr>
    </w:p>
    <w:p w:rsidR="007727B7" w:rsidRDefault="007727B7" w:rsidP="007727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o-RO"/>
        </w:rPr>
        <w:t xml:space="preserve">CONTRAVALOARE PLĂCUȚĂ tip C (motociclete)  - 17 lei </w:t>
      </w:r>
    </w:p>
    <w:p w:rsidR="007727B7" w:rsidRDefault="007727B7" w:rsidP="007727B7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8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o-RO"/>
        </w:rPr>
        <w:t xml:space="preserve">Plăcutele tip C au dimensiunile 130-240 mm și sunt folosite numai pentru motociclete, motocicluri. </w:t>
      </w:r>
    </w:p>
    <w:p w:rsidR="007727B7" w:rsidRDefault="007727B7" w:rsidP="007727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o-RO"/>
        </w:rPr>
      </w:pPr>
    </w:p>
    <w:p w:rsidR="007727B7" w:rsidRDefault="007727B7" w:rsidP="007727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o-RO"/>
        </w:rPr>
        <w:t xml:space="preserve">CONTRAVALOAREA UNEI COMBINAȚII PREFERENȚIALE  - 45 lei </w:t>
      </w:r>
    </w:p>
    <w:p w:rsidR="007727B7" w:rsidRDefault="007727B7" w:rsidP="007727B7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8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o-RO"/>
        </w:rPr>
        <w:t>Repezintă atribuirea unui număr preferențial, a unei combinații alese de solicitant la care se adaugă și valoarea plăcilor cu numărul de înmatriculare (tip A, B, sau C)</w:t>
      </w:r>
    </w:p>
    <w:p w:rsidR="007727B7" w:rsidRDefault="007727B7" w:rsidP="007727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o-RO"/>
        </w:rPr>
      </w:pPr>
    </w:p>
    <w:p w:rsidR="007727B7" w:rsidRDefault="007727B7" w:rsidP="007727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o-RO"/>
        </w:rPr>
        <w:t xml:space="preserve">OPERAȚIUNEA PĂSTRARE NUMĂR – 30 lei </w:t>
      </w:r>
    </w:p>
    <w:p w:rsidR="007727B7" w:rsidRDefault="007727B7" w:rsidP="001C1750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8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o-RO"/>
        </w:rPr>
        <w:t>Pentru operațiunile de  păs</w:t>
      </w:r>
      <w:r w:rsidR="001C1750">
        <w:rPr>
          <w:rFonts w:ascii="Times New Roman" w:eastAsia="Times New Roman" w:hAnsi="Times New Roman" w:cs="Times New Roman"/>
          <w:color w:val="000000"/>
          <w:sz w:val="28"/>
          <w:lang w:eastAsia="ro-RO"/>
        </w:rPr>
        <w:t xml:space="preserve">trare </w:t>
      </w:r>
      <w:r w:rsidR="008F4DF7">
        <w:rPr>
          <w:rFonts w:ascii="Times New Roman" w:eastAsia="Times New Roman" w:hAnsi="Times New Roman" w:cs="Times New Roman"/>
          <w:color w:val="000000"/>
          <w:sz w:val="28"/>
          <w:lang w:eastAsia="ro-RO"/>
        </w:rPr>
        <w:t xml:space="preserve">combinație număr înmatriculare </w:t>
      </w:r>
      <w:r w:rsidR="001C1750">
        <w:rPr>
          <w:rFonts w:ascii="Times New Roman" w:eastAsia="Times New Roman" w:hAnsi="Times New Roman" w:cs="Times New Roman"/>
          <w:color w:val="000000"/>
          <w:sz w:val="28"/>
          <w:lang w:eastAsia="ro-RO"/>
        </w:rPr>
        <w:t>consultați secțiunea păstrare combinație</w:t>
      </w:r>
      <w:r w:rsidR="008F4DF7">
        <w:rPr>
          <w:rFonts w:ascii="Times New Roman" w:eastAsia="Times New Roman" w:hAnsi="Times New Roman" w:cs="Times New Roman"/>
          <w:color w:val="000000"/>
          <w:sz w:val="28"/>
          <w:lang w:eastAsia="ro-RO"/>
        </w:rPr>
        <w:t xml:space="preserve"> număr înmatriculare</w:t>
      </w:r>
      <w:bookmarkStart w:id="0" w:name="_GoBack"/>
      <w:bookmarkEnd w:id="0"/>
    </w:p>
    <w:p w:rsidR="007727B7" w:rsidRDefault="007727B7" w:rsidP="007727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o-RO"/>
        </w:rPr>
      </w:pPr>
    </w:p>
    <w:p w:rsidR="001C1750" w:rsidRDefault="001C1750" w:rsidP="00772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o-RO"/>
        </w:rPr>
      </w:pPr>
    </w:p>
    <w:p w:rsidR="00F33BF8" w:rsidRDefault="00F33BF8" w:rsidP="00772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o-RO"/>
        </w:rPr>
      </w:pPr>
    </w:p>
    <w:p w:rsidR="00F33BF8" w:rsidRDefault="00F33BF8" w:rsidP="00772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o-RO"/>
        </w:rPr>
      </w:pPr>
    </w:p>
    <w:p w:rsidR="00F33BF8" w:rsidRDefault="00F33BF8" w:rsidP="00772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o-RO"/>
        </w:rPr>
      </w:pPr>
    </w:p>
    <w:p w:rsidR="00F33BF8" w:rsidRDefault="00F33BF8" w:rsidP="00772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o-RO"/>
        </w:rPr>
      </w:pPr>
    </w:p>
    <w:p w:rsidR="00F33BF8" w:rsidRDefault="00F33BF8" w:rsidP="00772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o-RO"/>
        </w:rPr>
      </w:pPr>
    </w:p>
    <w:p w:rsidR="00F33BF8" w:rsidRDefault="00F33BF8" w:rsidP="00772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o-RO"/>
        </w:rPr>
      </w:pPr>
    </w:p>
    <w:p w:rsidR="00F33BF8" w:rsidRDefault="00F33BF8" w:rsidP="00772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o-RO"/>
        </w:rPr>
      </w:pPr>
    </w:p>
    <w:p w:rsidR="007727B7" w:rsidRPr="007727B7" w:rsidRDefault="007727B7" w:rsidP="00772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o-RO"/>
        </w:rPr>
      </w:pPr>
      <w:r w:rsidRPr="007727B7">
        <w:rPr>
          <w:rFonts w:ascii="Times New Roman" w:eastAsia="Times New Roman" w:hAnsi="Times New Roman" w:cs="Times New Roman"/>
          <w:b/>
          <w:color w:val="000000"/>
          <w:sz w:val="28"/>
          <w:lang w:eastAsia="ro-RO"/>
        </w:rPr>
        <w:t xml:space="preserve">Taxele pentru operațiunile </w:t>
      </w:r>
      <w:r w:rsidR="00F33BF8">
        <w:rPr>
          <w:rFonts w:ascii="Times New Roman" w:eastAsia="Times New Roman" w:hAnsi="Times New Roman" w:cs="Times New Roman"/>
          <w:b/>
          <w:color w:val="000000"/>
          <w:sz w:val="28"/>
          <w:lang w:eastAsia="ro-RO"/>
        </w:rPr>
        <w:t xml:space="preserve">efectuate la ghiseele SPCRPCIV BUCUREȘTI  </w:t>
      </w:r>
      <w:r w:rsidRPr="007727B7">
        <w:rPr>
          <w:rFonts w:ascii="Times New Roman" w:eastAsia="Times New Roman" w:hAnsi="Times New Roman" w:cs="Times New Roman"/>
          <w:b/>
          <w:color w:val="000000"/>
          <w:sz w:val="28"/>
          <w:lang w:eastAsia="ro-RO"/>
        </w:rPr>
        <w:t xml:space="preserve">desfășurate se pot plăti după cum urmează: </w:t>
      </w:r>
    </w:p>
    <w:p w:rsidR="007727B7" w:rsidRDefault="007727B7" w:rsidP="007727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o-RO"/>
        </w:rPr>
      </w:pPr>
    </w:p>
    <w:p w:rsidR="007727B7" w:rsidRDefault="007727B7" w:rsidP="007727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o-RO"/>
        </w:rPr>
        <w:t xml:space="preserve">În contul  </w:t>
      </w:r>
      <w:r>
        <w:rPr>
          <w:rFonts w:ascii="Times New Roman" w:eastAsia="Times New Roman" w:hAnsi="Times New Roman" w:cs="Times New Roman"/>
          <w:color w:val="000000"/>
          <w:sz w:val="28"/>
          <w:lang w:eastAsia="ro-RO"/>
        </w:rPr>
        <w:tab/>
        <w:t xml:space="preserve">BCR </w:t>
      </w:r>
    </w:p>
    <w:p w:rsidR="007727B7" w:rsidRDefault="007727B7" w:rsidP="007727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o-RO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o-RO"/>
        </w:rPr>
        <w:tab/>
        <w:t xml:space="preserve">CEC BANK </w:t>
      </w:r>
    </w:p>
    <w:p w:rsidR="007727B7" w:rsidRDefault="007727B7" w:rsidP="007727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o-RO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o-RO"/>
        </w:rPr>
        <w:tab/>
        <w:t>Rețeaua de stații Self Pay</w:t>
      </w:r>
    </w:p>
    <w:p w:rsidR="007727B7" w:rsidRDefault="007727B7" w:rsidP="007727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o-RO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o-RO"/>
        </w:rPr>
        <w:tab/>
        <w:t xml:space="preserve">Situate în supermarket-uri, magazine de proximitate, </w:t>
      </w:r>
      <w:r w:rsidR="003A47D9">
        <w:rPr>
          <w:rFonts w:ascii="Times New Roman" w:eastAsia="Times New Roman" w:hAnsi="Times New Roman" w:cs="Times New Roman"/>
          <w:color w:val="000000"/>
          <w:sz w:val="28"/>
          <w:lang w:eastAsia="ro-RO"/>
        </w:rPr>
        <w:t xml:space="preserve">etc. </w:t>
      </w:r>
    </w:p>
    <w:p w:rsidR="001C1750" w:rsidRDefault="001C1750" w:rsidP="007727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o-RO"/>
        </w:rPr>
      </w:pPr>
    </w:p>
    <w:p w:rsidR="003A47D9" w:rsidRPr="001C1750" w:rsidRDefault="003A47D9" w:rsidP="00772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o-RO"/>
        </w:rPr>
      </w:pPr>
      <w:r w:rsidRPr="001C1750">
        <w:rPr>
          <w:rFonts w:ascii="Times New Roman" w:eastAsia="Times New Roman" w:hAnsi="Times New Roman" w:cs="Times New Roman"/>
          <w:b/>
          <w:color w:val="000000"/>
          <w:sz w:val="28"/>
          <w:lang w:eastAsia="ro-RO"/>
        </w:rPr>
        <w:t xml:space="preserve">Metodele de plată ale taxelor sunt următoarele: </w:t>
      </w:r>
    </w:p>
    <w:p w:rsidR="003A47D9" w:rsidRDefault="003A47D9" w:rsidP="007727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o-RO"/>
        </w:rPr>
        <w:tab/>
        <w:t xml:space="preserve">Virament, </w:t>
      </w:r>
    </w:p>
    <w:p w:rsidR="003A47D9" w:rsidRDefault="003A47D9" w:rsidP="007727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o-RO"/>
        </w:rPr>
        <w:tab/>
        <w:t xml:space="preserve">Mijloace de plată online, </w:t>
      </w:r>
    </w:p>
    <w:p w:rsidR="003A47D9" w:rsidRPr="003A47D9" w:rsidRDefault="003A47D9" w:rsidP="00772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o-RO"/>
        </w:rPr>
        <w:tab/>
        <w:t xml:space="preserve">Sistemul național de plată online (SNEP) - </w:t>
      </w:r>
      <w:r w:rsidRPr="003A47D9"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  <w:lang w:eastAsia="ro-RO"/>
        </w:rPr>
        <w:t xml:space="preserve">ghișeul.ro </w:t>
      </w:r>
    </w:p>
    <w:p w:rsidR="007727B7" w:rsidRDefault="003A47D9" w:rsidP="007727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o-RO"/>
        </w:rPr>
        <w:tab/>
        <w:t xml:space="preserve">Mandat poștal, </w:t>
      </w:r>
    </w:p>
    <w:p w:rsidR="003A47D9" w:rsidRDefault="003A47D9" w:rsidP="007727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o-RO"/>
        </w:rPr>
        <w:tab/>
        <w:t>Alte mijloace de plată prevăzute de lege</w:t>
      </w:r>
    </w:p>
    <w:p w:rsidR="003A47D9" w:rsidRDefault="003A47D9" w:rsidP="007727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o-RO"/>
        </w:rPr>
      </w:pPr>
    </w:p>
    <w:p w:rsidR="003A47D9" w:rsidRDefault="003A47D9" w:rsidP="007727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o-RO"/>
        </w:rPr>
        <w:t xml:space="preserve">Precizăm că toate plățile trebuie efectuate înainte de prezentarea la ghiseu cu excepția celor care pot fi efectuate și </w:t>
      </w:r>
      <w:r w:rsidRPr="00F33BF8">
        <w:rPr>
          <w:rFonts w:ascii="Times New Roman" w:eastAsia="Times New Roman" w:hAnsi="Times New Roman" w:cs="Times New Roman"/>
          <w:b/>
          <w:color w:val="000000"/>
          <w:sz w:val="28"/>
          <w:lang w:eastAsia="ro-RO"/>
        </w:rPr>
        <w:t xml:space="preserve">numerar la ghișeele de lucru cu publicul, </w:t>
      </w:r>
      <w:r>
        <w:rPr>
          <w:rFonts w:ascii="Times New Roman" w:eastAsia="Times New Roman" w:hAnsi="Times New Roman" w:cs="Times New Roman"/>
          <w:color w:val="000000"/>
          <w:sz w:val="28"/>
          <w:lang w:eastAsia="ro-RO"/>
        </w:rPr>
        <w:t xml:space="preserve">astfel:  </w:t>
      </w:r>
    </w:p>
    <w:p w:rsidR="003A47D9" w:rsidRDefault="003A47D9" w:rsidP="007727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o-RO"/>
        </w:rPr>
        <w:tab/>
        <w:t xml:space="preserve">Contravaloarea plăcuțelor de înmatriculare </w:t>
      </w:r>
    </w:p>
    <w:p w:rsidR="003A47D9" w:rsidRDefault="003A47D9" w:rsidP="007727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o-RO"/>
        </w:rPr>
        <w:tab/>
        <w:t xml:space="preserve">Contravaloarea păstrării combinației numărului de înmatriculare deținut </w:t>
      </w:r>
    </w:p>
    <w:p w:rsidR="003A47D9" w:rsidRDefault="003A47D9" w:rsidP="003A4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o-RO"/>
        </w:rPr>
        <w:t xml:space="preserve">Contravaloarea numerelor preferențiale </w:t>
      </w:r>
    </w:p>
    <w:p w:rsidR="003A47D9" w:rsidRDefault="003A47D9" w:rsidP="007727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o-RO"/>
        </w:rPr>
        <w:tab/>
      </w:r>
    </w:p>
    <w:p w:rsidR="007727B7" w:rsidRDefault="007727B7" w:rsidP="007727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o-RO"/>
        </w:rPr>
      </w:pPr>
    </w:p>
    <w:p w:rsidR="001C1750" w:rsidRDefault="003A47D9" w:rsidP="001C175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o-RO"/>
        </w:rPr>
        <w:t>Taxele achitate eronat ori achitate și neutilizate vor putea fi restituite de către D</w:t>
      </w:r>
      <w:r w:rsidR="001C1750">
        <w:rPr>
          <w:rFonts w:ascii="Times New Roman" w:eastAsia="Times New Roman" w:hAnsi="Times New Roman" w:cs="Times New Roman"/>
          <w:color w:val="000000"/>
          <w:sz w:val="28"/>
          <w:lang w:eastAsia="ro-RO"/>
        </w:rPr>
        <w:t xml:space="preserve">GPCI (fost DRPCIV)  pe baza unei cereri de restituire. Pentru informații despre procedură și formularul de cerere vă rugăm </w:t>
      </w:r>
      <w:r w:rsidR="001C1750">
        <w:rPr>
          <w:rFonts w:ascii="Times New Roman" w:hAnsi="Times New Roman" w:cs="Times New Roman"/>
          <w:sz w:val="28"/>
        </w:rPr>
        <w:t xml:space="preserve">să accesați pagina de internet </w:t>
      </w:r>
      <w:hyperlink r:id="rId4" w:history="1">
        <w:r w:rsidR="001C1750" w:rsidRPr="00DE333F">
          <w:rPr>
            <w:rStyle w:val="Hyperlink"/>
            <w:rFonts w:ascii="Times New Roman" w:hAnsi="Times New Roman" w:cs="Times New Roman"/>
            <w:i/>
            <w:sz w:val="28"/>
          </w:rPr>
          <w:t>www.drpciv.ro</w:t>
        </w:r>
      </w:hyperlink>
      <w:r w:rsidR="00F33BF8">
        <w:rPr>
          <w:rFonts w:ascii="Times New Roman" w:hAnsi="Times New Roman" w:cs="Times New Roman"/>
          <w:sz w:val="28"/>
        </w:rPr>
        <w:t xml:space="preserve">  - secțiunea taxe și formulare - întrebari frecvente: </w:t>
      </w:r>
      <w:hyperlink r:id="rId5" w:history="1">
        <w:r w:rsidR="00F33BF8" w:rsidRPr="00B457A9">
          <w:rPr>
            <w:rStyle w:val="Hyperlink"/>
            <w:rFonts w:ascii="Times New Roman" w:hAnsi="Times New Roman" w:cs="Times New Roman"/>
            <w:sz w:val="28"/>
          </w:rPr>
          <w:t>https://www.drpciv.ro/faq/taxe</w:t>
        </w:r>
      </w:hyperlink>
      <w:r w:rsidR="00F33BF8">
        <w:rPr>
          <w:rFonts w:ascii="Times New Roman" w:hAnsi="Times New Roman" w:cs="Times New Roman"/>
          <w:sz w:val="28"/>
        </w:rPr>
        <w:t xml:space="preserve"> </w:t>
      </w:r>
    </w:p>
    <w:p w:rsidR="00F33BF8" w:rsidRDefault="00F33BF8" w:rsidP="001C1750">
      <w:pPr>
        <w:jc w:val="both"/>
        <w:rPr>
          <w:rFonts w:ascii="Times New Roman" w:hAnsi="Times New Roman" w:cs="Times New Roman"/>
          <w:sz w:val="28"/>
        </w:rPr>
      </w:pPr>
    </w:p>
    <w:p w:rsidR="001C1750" w:rsidRDefault="003A47D9" w:rsidP="00E35C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o-RO"/>
        </w:rPr>
        <w:t xml:space="preserve">Informații despre tipul de taxe, valoarea acestora și modalitățile de plată le puteți găsi accesând link: </w:t>
      </w:r>
      <w:hyperlink r:id="rId6" w:history="1">
        <w:r w:rsidR="001C1750" w:rsidRPr="00DE333F">
          <w:rPr>
            <w:rStyle w:val="Hyperlink"/>
            <w:rFonts w:ascii="Times New Roman" w:hAnsi="Times New Roman" w:cs="Times New Roman"/>
            <w:i/>
            <w:sz w:val="28"/>
          </w:rPr>
          <w:t>www.drpciv.ro</w:t>
        </w:r>
      </w:hyperlink>
      <w:r w:rsidR="001C1750">
        <w:rPr>
          <w:rFonts w:ascii="Times New Roman" w:hAnsi="Times New Roman" w:cs="Times New Roman"/>
          <w:sz w:val="28"/>
        </w:rPr>
        <w:t xml:space="preserve"> </w:t>
      </w:r>
      <w:r w:rsidR="00F33BF8">
        <w:rPr>
          <w:rFonts w:ascii="Times New Roman" w:hAnsi="Times New Roman" w:cs="Times New Roman"/>
          <w:sz w:val="28"/>
        </w:rPr>
        <w:t xml:space="preserve">- secțiunea taxe și formulare - întrebari frecvente: </w:t>
      </w:r>
      <w:hyperlink r:id="rId7" w:history="1">
        <w:r w:rsidR="00F33BF8" w:rsidRPr="00B457A9">
          <w:rPr>
            <w:rStyle w:val="Hyperlink"/>
            <w:rFonts w:ascii="Times New Roman" w:hAnsi="Times New Roman" w:cs="Times New Roman"/>
            <w:sz w:val="28"/>
          </w:rPr>
          <w:t>https://www.drpciv.ro/faq/taxe</w:t>
        </w:r>
      </w:hyperlink>
    </w:p>
    <w:p w:rsidR="00F33BF8" w:rsidRDefault="00F33BF8" w:rsidP="00E35C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33BF8" w:rsidRDefault="00F33BF8" w:rsidP="00E35C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A47D9" w:rsidRDefault="001C1750" w:rsidP="00E35C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o-RO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lang w:eastAsia="ro-RO"/>
        </w:rPr>
        <w:t xml:space="preserve"> </w:t>
      </w:r>
    </w:p>
    <w:p w:rsidR="003A47D9" w:rsidRPr="003A47D9" w:rsidRDefault="003A47D9" w:rsidP="00E35C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o-RO"/>
        </w:rPr>
      </w:pPr>
    </w:p>
    <w:p w:rsidR="003A47D9" w:rsidRDefault="003A47D9" w:rsidP="00E35C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o-RO"/>
        </w:rPr>
      </w:pPr>
    </w:p>
    <w:p w:rsidR="003A47D9" w:rsidRPr="003A47D9" w:rsidRDefault="003A47D9" w:rsidP="00E35C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o-RO"/>
        </w:rPr>
      </w:pPr>
    </w:p>
    <w:p w:rsidR="003A47D9" w:rsidRDefault="003A47D9" w:rsidP="00E35C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o-RO"/>
        </w:rPr>
      </w:pPr>
    </w:p>
    <w:sectPr w:rsidR="003A47D9" w:rsidSect="00527E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5C5A"/>
    <w:rsid w:val="000331E7"/>
    <w:rsid w:val="00052BCC"/>
    <w:rsid w:val="00060325"/>
    <w:rsid w:val="000B10F8"/>
    <w:rsid w:val="0014169D"/>
    <w:rsid w:val="00156B73"/>
    <w:rsid w:val="00172799"/>
    <w:rsid w:val="001C1750"/>
    <w:rsid w:val="001D0A42"/>
    <w:rsid w:val="001E610C"/>
    <w:rsid w:val="001F45F3"/>
    <w:rsid w:val="002056B1"/>
    <w:rsid w:val="00236583"/>
    <w:rsid w:val="00247676"/>
    <w:rsid w:val="00247D6D"/>
    <w:rsid w:val="002A5C4A"/>
    <w:rsid w:val="002B60A9"/>
    <w:rsid w:val="002D5387"/>
    <w:rsid w:val="002E1459"/>
    <w:rsid w:val="002F6A99"/>
    <w:rsid w:val="00307FAC"/>
    <w:rsid w:val="003100B6"/>
    <w:rsid w:val="00315E3D"/>
    <w:rsid w:val="00356499"/>
    <w:rsid w:val="003602AB"/>
    <w:rsid w:val="003635A6"/>
    <w:rsid w:val="00363BA0"/>
    <w:rsid w:val="00385AB1"/>
    <w:rsid w:val="0039030B"/>
    <w:rsid w:val="00392004"/>
    <w:rsid w:val="003A47D9"/>
    <w:rsid w:val="003F6E15"/>
    <w:rsid w:val="00444DFB"/>
    <w:rsid w:val="004460FC"/>
    <w:rsid w:val="00456E08"/>
    <w:rsid w:val="00466D31"/>
    <w:rsid w:val="004A1037"/>
    <w:rsid w:val="004A16EC"/>
    <w:rsid w:val="004B19A4"/>
    <w:rsid w:val="004F5FF0"/>
    <w:rsid w:val="00527E9A"/>
    <w:rsid w:val="005866C8"/>
    <w:rsid w:val="005A1A1E"/>
    <w:rsid w:val="005B1844"/>
    <w:rsid w:val="005B6457"/>
    <w:rsid w:val="00613828"/>
    <w:rsid w:val="00641DCB"/>
    <w:rsid w:val="0065258D"/>
    <w:rsid w:val="00667DA6"/>
    <w:rsid w:val="00683407"/>
    <w:rsid w:val="006B5965"/>
    <w:rsid w:val="007727B7"/>
    <w:rsid w:val="007801A2"/>
    <w:rsid w:val="007B2DEE"/>
    <w:rsid w:val="007D2AB3"/>
    <w:rsid w:val="00802398"/>
    <w:rsid w:val="008439AF"/>
    <w:rsid w:val="00847999"/>
    <w:rsid w:val="008652EE"/>
    <w:rsid w:val="00885962"/>
    <w:rsid w:val="008A1D95"/>
    <w:rsid w:val="008B6B26"/>
    <w:rsid w:val="008D5495"/>
    <w:rsid w:val="008F4DF7"/>
    <w:rsid w:val="00962C23"/>
    <w:rsid w:val="00966482"/>
    <w:rsid w:val="009964AA"/>
    <w:rsid w:val="009A132A"/>
    <w:rsid w:val="009A18CE"/>
    <w:rsid w:val="009D4F23"/>
    <w:rsid w:val="00A00F10"/>
    <w:rsid w:val="00A32B10"/>
    <w:rsid w:val="00A53E15"/>
    <w:rsid w:val="00A57962"/>
    <w:rsid w:val="00AA71EA"/>
    <w:rsid w:val="00AB1CA4"/>
    <w:rsid w:val="00AC0971"/>
    <w:rsid w:val="00B03725"/>
    <w:rsid w:val="00B23E28"/>
    <w:rsid w:val="00B31DA4"/>
    <w:rsid w:val="00B60C17"/>
    <w:rsid w:val="00B6177A"/>
    <w:rsid w:val="00B74B96"/>
    <w:rsid w:val="00B77993"/>
    <w:rsid w:val="00B838ED"/>
    <w:rsid w:val="00B85DDB"/>
    <w:rsid w:val="00B90E5C"/>
    <w:rsid w:val="00C028B9"/>
    <w:rsid w:val="00C12194"/>
    <w:rsid w:val="00C5347B"/>
    <w:rsid w:val="00C565B0"/>
    <w:rsid w:val="00CA5C08"/>
    <w:rsid w:val="00CA6500"/>
    <w:rsid w:val="00E10611"/>
    <w:rsid w:val="00E35C5A"/>
    <w:rsid w:val="00E502A4"/>
    <w:rsid w:val="00E60ACA"/>
    <w:rsid w:val="00E77EC0"/>
    <w:rsid w:val="00EB33C1"/>
    <w:rsid w:val="00EC5E84"/>
    <w:rsid w:val="00ED1C1A"/>
    <w:rsid w:val="00ED4EA5"/>
    <w:rsid w:val="00F33BF8"/>
    <w:rsid w:val="00F60BD1"/>
    <w:rsid w:val="00FA623A"/>
    <w:rsid w:val="00FB69AD"/>
    <w:rsid w:val="00FB779E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E17D3-A316-4AE8-9FE7-7515D0E7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17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rpciv.ro/faq/tax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rpciv.ro" TargetMode="External"/><Relationship Id="rId5" Type="http://schemas.openxmlformats.org/officeDocument/2006/relationships/hyperlink" Target="https://www.drpciv.ro/faq/taxe" TargetMode="External"/><Relationship Id="rId4" Type="http://schemas.openxmlformats.org/officeDocument/2006/relationships/hyperlink" Target="http://www.drpciv.r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O.</dc:creator>
  <cp:lastModifiedBy>cbn</cp:lastModifiedBy>
  <cp:revision>3</cp:revision>
  <cp:lastPrinted>2022-11-08T05:56:00Z</cp:lastPrinted>
  <dcterms:created xsi:type="dcterms:W3CDTF">2022-12-29T08:53:00Z</dcterms:created>
  <dcterms:modified xsi:type="dcterms:W3CDTF">2023-03-03T08:28:00Z</dcterms:modified>
</cp:coreProperties>
</file>