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FF" w:rsidRDefault="00D163FF" w:rsidP="00D163FF">
      <w:pPr>
        <w:jc w:val="both"/>
        <w:rPr>
          <w:rStyle w:val="ln2tlitera"/>
          <w:rFonts w:ascii="Times New Roman" w:hAnsi="Times New Roman"/>
          <w:b/>
          <w:sz w:val="24"/>
          <w:szCs w:val="24"/>
          <w:shd w:val="clear" w:color="auto" w:fill="FFFFFF"/>
        </w:rPr>
      </w:pPr>
    </w:p>
    <w:p w:rsidR="00D163FF" w:rsidRDefault="00D163FF" w:rsidP="00D163FF">
      <w:pPr>
        <w:spacing w:line="240" w:lineRule="auto"/>
        <w:jc w:val="both"/>
        <w:rPr>
          <w:rFonts w:ascii="Times New Roman" w:hAnsi="Times New Roman"/>
          <w:b/>
          <w:sz w:val="24"/>
          <w:szCs w:val="24"/>
        </w:rPr>
      </w:pPr>
    </w:p>
    <w:p w:rsidR="00D163FF" w:rsidRDefault="00D163FF" w:rsidP="00D163FF">
      <w:pPr>
        <w:jc w:val="both"/>
        <w:rPr>
          <w:rStyle w:val="ln2tlitera"/>
          <w:rFonts w:ascii="Times New Roman" w:hAnsi="Times New Roman"/>
          <w:b/>
          <w:sz w:val="24"/>
          <w:szCs w:val="24"/>
          <w:shd w:val="clear" w:color="auto" w:fill="FFFFFF"/>
        </w:rPr>
      </w:pPr>
    </w:p>
    <w:p w:rsidR="00941F76" w:rsidRPr="00D05CF4" w:rsidRDefault="00941F76" w:rsidP="00AD4F73">
      <w:pPr>
        <w:pStyle w:val="ListParagraph"/>
        <w:autoSpaceDE w:val="0"/>
        <w:autoSpaceDN w:val="0"/>
        <w:adjustRightInd w:val="0"/>
        <w:spacing w:after="0" w:line="240" w:lineRule="auto"/>
        <w:ind w:left="1440"/>
        <w:rPr>
          <w:rFonts w:ascii="Times New Roman" w:hAnsi="Times New Roman"/>
          <w:b/>
          <w:shd w:val="clear" w:color="auto" w:fill="FFFFFF"/>
        </w:rPr>
      </w:pPr>
      <w:r w:rsidRPr="00D05CF4">
        <w:rPr>
          <w:rFonts w:ascii="Times New Roman" w:hAnsi="Times New Roman"/>
          <w:b/>
          <w:shd w:val="clear" w:color="auto" w:fill="FFFFFF"/>
        </w:rPr>
        <w:t xml:space="preserve">Plan de acţiuni pentru realizarea în municipiul Bucureşti, a politicilor naţionale, a politicilor de </w:t>
      </w:r>
      <w:r w:rsidR="00013E8D" w:rsidRPr="00D05CF4">
        <w:rPr>
          <w:rFonts w:ascii="Times New Roman" w:hAnsi="Times New Roman"/>
          <w:b/>
          <w:shd w:val="clear" w:color="auto" w:fill="FFFFFF"/>
        </w:rPr>
        <w:t xml:space="preserve">afaceri europene </w:t>
      </w:r>
      <w:r w:rsidRPr="00D05CF4">
        <w:rPr>
          <w:rFonts w:ascii="Times New Roman" w:hAnsi="Times New Roman"/>
          <w:b/>
          <w:shd w:val="clear" w:color="auto" w:fill="FFFFFF"/>
        </w:rPr>
        <w:t xml:space="preserve">şi </w:t>
      </w:r>
      <w:r w:rsidR="00013E8D" w:rsidRPr="00D05CF4">
        <w:rPr>
          <w:rFonts w:ascii="Times New Roman" w:hAnsi="Times New Roman"/>
          <w:b/>
          <w:shd w:val="clear" w:color="auto" w:fill="FFFFFF"/>
        </w:rPr>
        <w:t xml:space="preserve">de </w:t>
      </w:r>
      <w:r w:rsidRPr="00D05CF4">
        <w:rPr>
          <w:rFonts w:ascii="Times New Roman" w:hAnsi="Times New Roman"/>
          <w:b/>
          <w:shd w:val="clear" w:color="auto" w:fill="FFFFFF"/>
        </w:rPr>
        <w:t>intensificare a relaţiilor externe</w:t>
      </w:r>
    </w:p>
    <w:p w:rsidR="00941F76" w:rsidRPr="00D05CF4" w:rsidRDefault="00941F76" w:rsidP="00AD4F73">
      <w:pPr>
        <w:pStyle w:val="ListParagraph"/>
        <w:autoSpaceDE w:val="0"/>
        <w:autoSpaceDN w:val="0"/>
        <w:adjustRightInd w:val="0"/>
        <w:spacing w:after="0" w:line="240" w:lineRule="auto"/>
        <w:ind w:left="1080"/>
        <w:rPr>
          <w:rFonts w:ascii="Times New Roman" w:hAnsi="Times New Roman"/>
          <w:b/>
          <w:bCs/>
        </w:rPr>
      </w:pPr>
    </w:p>
    <w:p w:rsidR="00941F76" w:rsidRPr="00D05CF4" w:rsidRDefault="00941F76" w:rsidP="00AD4F73">
      <w:pPr>
        <w:pStyle w:val="ListParagraph"/>
        <w:numPr>
          <w:ilvl w:val="0"/>
          <w:numId w:val="1"/>
        </w:numPr>
        <w:autoSpaceDE w:val="0"/>
        <w:autoSpaceDN w:val="0"/>
        <w:adjustRightInd w:val="0"/>
        <w:spacing w:after="0" w:line="240" w:lineRule="auto"/>
        <w:rPr>
          <w:rFonts w:ascii="Times New Roman" w:hAnsi="Times New Roman"/>
          <w:b/>
          <w:bCs/>
        </w:rPr>
      </w:pPr>
      <w:r w:rsidRPr="00D05CF4">
        <w:rPr>
          <w:rFonts w:ascii="Times New Roman" w:hAnsi="Times New Roman"/>
          <w:b/>
          <w:bCs/>
        </w:rPr>
        <w:t>INTRODUCERE</w:t>
      </w:r>
    </w:p>
    <w:p w:rsidR="00941F76" w:rsidRPr="00D05CF4" w:rsidRDefault="00941F76" w:rsidP="00941F76">
      <w:pPr>
        <w:pStyle w:val="ListParagraph"/>
        <w:autoSpaceDE w:val="0"/>
        <w:autoSpaceDN w:val="0"/>
        <w:adjustRightInd w:val="0"/>
        <w:spacing w:after="0" w:line="240" w:lineRule="auto"/>
        <w:ind w:left="1800"/>
        <w:jc w:val="both"/>
        <w:rPr>
          <w:rFonts w:ascii="Times New Roman" w:hAnsi="Times New Roman"/>
          <w:bCs/>
        </w:rPr>
      </w:pPr>
    </w:p>
    <w:p w:rsidR="00941F76" w:rsidRPr="005B3D5D" w:rsidRDefault="00941F76" w:rsidP="005B3D5D">
      <w:pPr>
        <w:pStyle w:val="NoSpacing"/>
        <w:jc w:val="both"/>
        <w:rPr>
          <w:rFonts w:ascii="Times New Roman" w:hAnsi="Times New Roman"/>
          <w:szCs w:val="24"/>
          <w:shd w:val="clear" w:color="auto" w:fill="FFFFFF"/>
        </w:rPr>
      </w:pPr>
      <w:r w:rsidRPr="005B3D5D">
        <w:rPr>
          <w:rFonts w:ascii="Times New Roman" w:hAnsi="Times New Roman"/>
          <w:szCs w:val="24"/>
        </w:rPr>
        <w:t xml:space="preserve">Conform prevederilor art. 6 alin. (1), punctul 3, lit. a) din Hotărârea Guvernului nr. 460/2006 pentru aplicarea unor prevederi ale Legii nr. 340/2004 privind prefectul şi instituţia prefectului, </w:t>
      </w:r>
      <w:r w:rsidRPr="005B3D5D">
        <w:rPr>
          <w:rFonts w:ascii="Times New Roman" w:hAnsi="Times New Roman"/>
          <w:szCs w:val="24"/>
          <w:shd w:val="clear" w:color="auto" w:fill="FFFFFF"/>
        </w:rPr>
        <w:t>structurile de specialitate ale instituţiei prefectului</w:t>
      </w:r>
      <w:r w:rsidRPr="005B3D5D">
        <w:rPr>
          <w:rStyle w:val="apple-converted-space"/>
          <w:rFonts w:ascii="Times New Roman" w:hAnsi="Times New Roman"/>
          <w:szCs w:val="24"/>
          <w:shd w:val="clear" w:color="auto" w:fill="FFFFFF"/>
        </w:rPr>
        <w:t> </w:t>
      </w:r>
      <w:r w:rsidRPr="005B3D5D">
        <w:rPr>
          <w:rFonts w:ascii="Times New Roman" w:hAnsi="Times New Roman"/>
          <w:szCs w:val="24"/>
          <w:shd w:val="clear" w:color="auto" w:fill="FFFFFF"/>
        </w:rPr>
        <w:t>întocmesc anual planul de acţiuni pentru realizarea în judeţ, respectiv în municipiul Bucureşti, a politicilor naţionale, a politicilor de integrare europeană şi intensificare a relaţiilor externe, cu consultarea consiliului judeţean, respectiv a Consiliului General al Municipiului Bucureşti, şi a conducătorilor serviciilor publice deconcentrate.</w:t>
      </w:r>
    </w:p>
    <w:p w:rsidR="00941F76" w:rsidRPr="005B3D5D" w:rsidRDefault="00941F76" w:rsidP="005B3D5D">
      <w:pPr>
        <w:pStyle w:val="NoSpacing"/>
        <w:jc w:val="both"/>
        <w:rPr>
          <w:rFonts w:ascii="Times New Roman" w:hAnsi="Times New Roman"/>
          <w:szCs w:val="24"/>
        </w:rPr>
      </w:pPr>
    </w:p>
    <w:p w:rsidR="00941F76" w:rsidRPr="005B3D5D" w:rsidRDefault="00941F76" w:rsidP="005B3D5D">
      <w:pPr>
        <w:pStyle w:val="NoSpacing"/>
        <w:jc w:val="both"/>
        <w:rPr>
          <w:rFonts w:ascii="Times New Roman" w:hAnsi="Times New Roman"/>
          <w:szCs w:val="24"/>
        </w:rPr>
      </w:pPr>
      <w:r w:rsidRPr="005B3D5D">
        <w:rPr>
          <w:rFonts w:ascii="Times New Roman" w:hAnsi="Times New Roman"/>
          <w:szCs w:val="24"/>
        </w:rPr>
        <w:t>Elaborarea planului s-a făcut după consultarea serviciilor publice deconcentrate existente la nivelul municipiului Bucureşti, precum şi a autorităţilor publice locale din municipiul Bucureşti.</w:t>
      </w:r>
    </w:p>
    <w:p w:rsidR="00941F76" w:rsidRPr="005B3D5D" w:rsidRDefault="00941F76" w:rsidP="005B3D5D">
      <w:pPr>
        <w:pStyle w:val="NoSpacing"/>
        <w:jc w:val="both"/>
        <w:rPr>
          <w:rFonts w:ascii="Times New Roman" w:hAnsi="Times New Roman"/>
          <w:szCs w:val="24"/>
        </w:rPr>
      </w:pPr>
      <w:r w:rsidRPr="005B3D5D">
        <w:rPr>
          <w:rFonts w:ascii="Times New Roman" w:hAnsi="Times New Roman"/>
          <w:szCs w:val="24"/>
        </w:rPr>
        <w:t xml:space="preserve">Planul este structurat pe capitole.  Fiecare capitol cuprinde cele mai importante acţiuni ce se vor desfăşura în domeniul respectiv, la nivelul municipiului Bucureşti, entitarea implicată în realizare şi termenul de finalizare. </w:t>
      </w:r>
    </w:p>
    <w:p w:rsidR="00941F76" w:rsidRPr="00D05CF4" w:rsidRDefault="00941F76" w:rsidP="00941F76">
      <w:pPr>
        <w:autoSpaceDE w:val="0"/>
        <w:autoSpaceDN w:val="0"/>
        <w:adjustRightInd w:val="0"/>
        <w:spacing w:after="0" w:line="240" w:lineRule="auto"/>
        <w:jc w:val="both"/>
        <w:rPr>
          <w:rFonts w:ascii="Times New Roman" w:hAnsi="Times New Roman"/>
        </w:rPr>
      </w:pPr>
    </w:p>
    <w:p w:rsidR="00941F76" w:rsidRPr="00D05CF4" w:rsidRDefault="00941F76" w:rsidP="00941F76">
      <w:pPr>
        <w:pStyle w:val="ListParagraph"/>
        <w:numPr>
          <w:ilvl w:val="0"/>
          <w:numId w:val="1"/>
        </w:numPr>
        <w:jc w:val="both"/>
        <w:rPr>
          <w:rFonts w:ascii="Times New Roman" w:hAnsi="Times New Roman"/>
          <w:b/>
        </w:rPr>
      </w:pPr>
      <w:r w:rsidRPr="00D05CF4">
        <w:rPr>
          <w:rFonts w:ascii="Times New Roman" w:hAnsi="Times New Roman"/>
          <w:b/>
        </w:rPr>
        <w:t xml:space="preserve"> STRUCTURA PE CAPITOLE </w:t>
      </w:r>
    </w:p>
    <w:p w:rsidR="00941F76" w:rsidRPr="005B3D5D" w:rsidRDefault="00941F76" w:rsidP="005B3D5D">
      <w:pPr>
        <w:pStyle w:val="NoSpacing"/>
        <w:rPr>
          <w:rFonts w:ascii="Times New Roman" w:hAnsi="Times New Roman"/>
          <w:shd w:val="clear" w:color="auto" w:fill="FFFFFF"/>
        </w:rPr>
      </w:pPr>
      <w:r w:rsidRPr="005B3D5D">
        <w:rPr>
          <w:rStyle w:val="apple-converted-space"/>
          <w:rFonts w:ascii="Times New Roman" w:hAnsi="Times New Roman"/>
          <w:shd w:val="clear" w:color="auto" w:fill="FFFFFF"/>
        </w:rPr>
        <w:t xml:space="preserve">CAPITOLUL I </w:t>
      </w:r>
      <w:r w:rsidR="00070332" w:rsidRPr="005B3D5D">
        <w:rPr>
          <w:rFonts w:ascii="Times New Roman" w:hAnsi="Times New Roman"/>
        </w:rPr>
        <w:t>Acţiuni în domeniul agriculturii</w:t>
      </w:r>
    </w:p>
    <w:p w:rsidR="00941F76" w:rsidRPr="005B3D5D" w:rsidRDefault="00941F76" w:rsidP="005B3D5D">
      <w:pPr>
        <w:pStyle w:val="NoSpacing"/>
        <w:rPr>
          <w:rFonts w:ascii="Times New Roman" w:hAnsi="Times New Roman"/>
        </w:rPr>
      </w:pPr>
      <w:r w:rsidRPr="005B3D5D">
        <w:rPr>
          <w:rStyle w:val="apple-converted-space"/>
          <w:rFonts w:ascii="Times New Roman" w:hAnsi="Times New Roman"/>
          <w:shd w:val="clear" w:color="auto" w:fill="FFFFFF"/>
        </w:rPr>
        <w:t xml:space="preserve">CAPITOLUL II </w:t>
      </w:r>
      <w:r w:rsidR="00070332" w:rsidRPr="005B3D5D">
        <w:rPr>
          <w:rStyle w:val="apple-converted-space"/>
          <w:rFonts w:ascii="Times New Roman" w:hAnsi="Times New Roman"/>
          <w:shd w:val="clear" w:color="auto" w:fill="FFFFFF"/>
        </w:rPr>
        <w:t xml:space="preserve">Acţiuni în </w:t>
      </w:r>
      <w:r w:rsidR="00070332" w:rsidRPr="005B3D5D">
        <w:rPr>
          <w:rFonts w:ascii="Times New Roman" w:hAnsi="Times New Roman"/>
          <w:shd w:val="clear" w:color="auto" w:fill="FFFFFF"/>
        </w:rPr>
        <w:t>domeniul gospodăririi cantitative şi calitative a resurselor de apă.  Calitatea factorilor de mediu</w:t>
      </w:r>
    </w:p>
    <w:p w:rsidR="00941F76" w:rsidRPr="005B3D5D" w:rsidRDefault="00941F76" w:rsidP="005B3D5D">
      <w:pPr>
        <w:pStyle w:val="NoSpacing"/>
        <w:rPr>
          <w:rFonts w:ascii="Times New Roman" w:hAnsi="Times New Roman"/>
        </w:rPr>
      </w:pPr>
      <w:r w:rsidRPr="005B3D5D">
        <w:rPr>
          <w:rStyle w:val="apple-converted-space"/>
          <w:rFonts w:ascii="Times New Roman" w:hAnsi="Times New Roman"/>
          <w:shd w:val="clear" w:color="auto" w:fill="FFFFFF"/>
        </w:rPr>
        <w:t>CAPITOLUL III</w:t>
      </w:r>
      <w:r w:rsidRPr="005B3D5D">
        <w:rPr>
          <w:rFonts w:ascii="Times New Roman" w:hAnsi="Times New Roman"/>
        </w:rPr>
        <w:t xml:space="preserve">  </w:t>
      </w:r>
      <w:r w:rsidR="007E2606" w:rsidRPr="005B3D5D">
        <w:rPr>
          <w:rFonts w:ascii="Times New Roman" w:hAnsi="Times New Roman"/>
        </w:rPr>
        <w:t>Acţiuni în domeniul sanitar veterinar şi siguranţa alimentelor</w:t>
      </w:r>
    </w:p>
    <w:p w:rsidR="00941F76" w:rsidRPr="005B3D5D" w:rsidRDefault="00941F76" w:rsidP="005B3D5D">
      <w:pPr>
        <w:pStyle w:val="NoSpacing"/>
        <w:rPr>
          <w:rFonts w:ascii="Times New Roman" w:hAnsi="Times New Roman"/>
          <w:shd w:val="clear" w:color="auto" w:fill="FFFFFF"/>
        </w:rPr>
      </w:pPr>
      <w:r w:rsidRPr="005B3D5D">
        <w:rPr>
          <w:rStyle w:val="apple-converted-space"/>
          <w:rFonts w:ascii="Times New Roman" w:hAnsi="Times New Roman"/>
          <w:shd w:val="clear" w:color="auto" w:fill="FFFFFF"/>
        </w:rPr>
        <w:t xml:space="preserve">CAPITOLUL IV </w:t>
      </w:r>
      <w:r w:rsidR="00AA54AF" w:rsidRPr="005B3D5D">
        <w:rPr>
          <w:rStyle w:val="apple-converted-space"/>
          <w:rFonts w:ascii="Times New Roman" w:hAnsi="Times New Roman"/>
          <w:shd w:val="clear" w:color="auto" w:fill="FFFFFF"/>
        </w:rPr>
        <w:t xml:space="preserve"> Acţiuni </w:t>
      </w:r>
      <w:r w:rsidR="00AA54AF" w:rsidRPr="005B3D5D">
        <w:rPr>
          <w:rFonts w:ascii="Times New Roman" w:hAnsi="Times New Roman"/>
        </w:rPr>
        <w:t>în domeniul statistic</w:t>
      </w:r>
    </w:p>
    <w:p w:rsidR="00855EF1" w:rsidRPr="005B3D5D" w:rsidRDefault="00941F76" w:rsidP="005B3D5D">
      <w:pPr>
        <w:pStyle w:val="NoSpacing"/>
        <w:rPr>
          <w:rFonts w:ascii="Times New Roman" w:hAnsi="Times New Roman"/>
          <w:color w:val="000000"/>
          <w:lang w:val="ro-RO"/>
        </w:rPr>
      </w:pPr>
      <w:r w:rsidRPr="005B3D5D">
        <w:rPr>
          <w:rStyle w:val="apple-converted-space"/>
          <w:rFonts w:ascii="Times New Roman" w:hAnsi="Times New Roman"/>
          <w:shd w:val="clear" w:color="auto" w:fill="FFFFFF"/>
        </w:rPr>
        <w:t xml:space="preserve">CAPITOLUL V </w:t>
      </w:r>
      <w:r w:rsidR="00AA54AF" w:rsidRPr="005B3D5D">
        <w:rPr>
          <w:rStyle w:val="apple-converted-space"/>
          <w:rFonts w:ascii="Times New Roman" w:hAnsi="Times New Roman"/>
          <w:shd w:val="clear" w:color="auto" w:fill="FFFFFF"/>
        </w:rPr>
        <w:t xml:space="preserve">Acţiuni </w:t>
      </w:r>
      <w:r w:rsidR="00AA54AF" w:rsidRPr="005B3D5D">
        <w:rPr>
          <w:rFonts w:ascii="Times New Roman" w:hAnsi="Times New Roman"/>
        </w:rPr>
        <w:t xml:space="preserve">în domeniul </w:t>
      </w:r>
      <w:r w:rsidR="00AA54AF" w:rsidRPr="005B3D5D">
        <w:rPr>
          <w:rFonts w:ascii="Times New Roman" w:hAnsi="Times New Roman"/>
          <w:color w:val="000000"/>
          <w:lang w:val="ro-RO"/>
        </w:rPr>
        <w:t>securităţii sociale</w:t>
      </w:r>
    </w:p>
    <w:p w:rsidR="00941F76" w:rsidRPr="005B3D5D" w:rsidRDefault="00AA54AF" w:rsidP="005B3D5D">
      <w:pPr>
        <w:pStyle w:val="NoSpacing"/>
        <w:rPr>
          <w:rFonts w:ascii="Times New Roman" w:hAnsi="Times New Roman"/>
          <w:color w:val="000000"/>
          <w:lang w:val="ro-RO"/>
        </w:rPr>
      </w:pPr>
      <w:r w:rsidRPr="005B3D5D">
        <w:rPr>
          <w:rStyle w:val="apple-converted-space"/>
          <w:rFonts w:ascii="Times New Roman" w:hAnsi="Times New Roman"/>
          <w:shd w:val="clear" w:color="auto" w:fill="FFFFFF"/>
        </w:rPr>
        <w:t xml:space="preserve"> </w:t>
      </w:r>
      <w:r w:rsidR="00941F76" w:rsidRPr="005B3D5D">
        <w:rPr>
          <w:rStyle w:val="apple-converted-space"/>
          <w:rFonts w:ascii="Times New Roman" w:hAnsi="Times New Roman"/>
          <w:shd w:val="clear" w:color="auto" w:fill="FFFFFF"/>
        </w:rPr>
        <w:t xml:space="preserve">CAPITOLUL VI Acţiuni </w:t>
      </w:r>
      <w:r w:rsidR="00941F76" w:rsidRPr="005B3D5D">
        <w:rPr>
          <w:rFonts w:ascii="Times New Roman" w:hAnsi="Times New Roman"/>
        </w:rPr>
        <w:t xml:space="preserve">în domeniul </w:t>
      </w:r>
      <w:r w:rsidR="009F6276" w:rsidRPr="005B3D5D">
        <w:rPr>
          <w:rFonts w:ascii="Times New Roman" w:hAnsi="Times New Roman"/>
        </w:rPr>
        <w:t>prestaţiilor sociale</w:t>
      </w:r>
    </w:p>
    <w:p w:rsidR="00941F76" w:rsidRPr="005B3D5D" w:rsidRDefault="00941F76" w:rsidP="005B3D5D">
      <w:pPr>
        <w:pStyle w:val="NoSpacing"/>
        <w:rPr>
          <w:rFonts w:ascii="Times New Roman" w:hAnsi="Times New Roman"/>
        </w:rPr>
      </w:pPr>
      <w:r w:rsidRPr="005B3D5D">
        <w:rPr>
          <w:rStyle w:val="apple-converted-space"/>
          <w:rFonts w:ascii="Times New Roman" w:hAnsi="Times New Roman"/>
          <w:shd w:val="clear" w:color="auto" w:fill="FFFFFF"/>
        </w:rPr>
        <w:t xml:space="preserve">CAPITOLUL VII </w:t>
      </w:r>
      <w:r w:rsidR="005B3D5D">
        <w:rPr>
          <w:rFonts w:ascii="Times New Roman" w:hAnsi="Times New Roman"/>
        </w:rPr>
        <w:t>Acţiuni în dome</w:t>
      </w:r>
      <w:r w:rsidR="009F6276" w:rsidRPr="005B3D5D">
        <w:rPr>
          <w:rFonts w:ascii="Times New Roman" w:hAnsi="Times New Roman"/>
        </w:rPr>
        <w:t>niul sportului</w:t>
      </w:r>
    </w:p>
    <w:p w:rsidR="002C7C55" w:rsidRPr="005B3D5D" w:rsidRDefault="00941F76" w:rsidP="005B3D5D">
      <w:pPr>
        <w:pStyle w:val="NoSpacing"/>
        <w:rPr>
          <w:rFonts w:ascii="Times New Roman" w:hAnsi="Times New Roman"/>
        </w:rPr>
      </w:pPr>
      <w:r w:rsidRPr="005B3D5D">
        <w:rPr>
          <w:rStyle w:val="apple-converted-space"/>
          <w:rFonts w:ascii="Times New Roman" w:hAnsi="Times New Roman"/>
          <w:shd w:val="clear" w:color="auto" w:fill="FFFFFF"/>
        </w:rPr>
        <w:t xml:space="preserve">CAPITOLUL VIII </w:t>
      </w:r>
      <w:r w:rsidR="009F6276" w:rsidRPr="005B3D5D">
        <w:rPr>
          <w:rFonts w:ascii="Times New Roman" w:hAnsi="Times New Roman"/>
        </w:rPr>
        <w:t>Acţiuni în domeniul protecţiei mediului</w:t>
      </w:r>
    </w:p>
    <w:p w:rsidR="00855EF1" w:rsidRPr="005B3D5D" w:rsidRDefault="00855EF1" w:rsidP="005B3D5D">
      <w:pPr>
        <w:pStyle w:val="NoSpacing"/>
        <w:rPr>
          <w:rFonts w:ascii="Times New Roman" w:hAnsi="Times New Roman"/>
        </w:rPr>
      </w:pPr>
      <w:r w:rsidRPr="005B3D5D">
        <w:rPr>
          <w:rFonts w:ascii="Times New Roman" w:hAnsi="Times New Roman"/>
        </w:rPr>
        <w:t xml:space="preserve">CAPITOLUL IX </w:t>
      </w:r>
      <w:r w:rsidR="009F6276" w:rsidRPr="005B3D5D">
        <w:rPr>
          <w:rFonts w:ascii="Times New Roman" w:hAnsi="Times New Roman"/>
        </w:rPr>
        <w:t>Acţiuni în domeniul turismului</w:t>
      </w:r>
    </w:p>
    <w:p w:rsidR="00C94406" w:rsidRPr="005B3D5D" w:rsidRDefault="00C94406" w:rsidP="005B3D5D">
      <w:pPr>
        <w:pStyle w:val="NoSpacing"/>
        <w:rPr>
          <w:rStyle w:val="apple-converted-space"/>
          <w:rFonts w:ascii="Times New Roman" w:hAnsi="Times New Roman"/>
          <w:shd w:val="clear" w:color="auto" w:fill="FFFFFF"/>
        </w:rPr>
      </w:pPr>
      <w:r w:rsidRPr="005B3D5D">
        <w:rPr>
          <w:rFonts w:ascii="Times New Roman" w:hAnsi="Times New Roman"/>
        </w:rPr>
        <w:t>CAPITOLUL X  Acţiuni în domeniul educaţiei</w:t>
      </w:r>
    </w:p>
    <w:p w:rsidR="00941F76" w:rsidRPr="005B3D5D" w:rsidRDefault="00941F76" w:rsidP="005B3D5D">
      <w:pPr>
        <w:pStyle w:val="NoSpacing"/>
        <w:rPr>
          <w:rFonts w:ascii="Times New Roman" w:hAnsi="Times New Roman"/>
        </w:rPr>
      </w:pPr>
    </w:p>
    <w:p w:rsidR="00941F76" w:rsidRPr="005B3D5D" w:rsidRDefault="00941F76" w:rsidP="005B3D5D">
      <w:pPr>
        <w:pStyle w:val="NoSpacing"/>
        <w:rPr>
          <w:rFonts w:ascii="Times New Roman" w:hAnsi="Times New Roman"/>
        </w:rPr>
      </w:pPr>
    </w:p>
    <w:p w:rsidR="00941F76" w:rsidRPr="00D05CF4" w:rsidRDefault="00941F76" w:rsidP="00D163FF">
      <w:pPr>
        <w:autoSpaceDE w:val="0"/>
        <w:autoSpaceDN w:val="0"/>
        <w:adjustRightInd w:val="0"/>
        <w:spacing w:after="0" w:line="240" w:lineRule="auto"/>
        <w:ind w:firstLine="720"/>
        <w:jc w:val="both"/>
        <w:rPr>
          <w:rFonts w:ascii="Times New Roman" w:hAnsi="Times New Roman"/>
          <w:b/>
          <w:bCs/>
        </w:rPr>
      </w:pPr>
      <w:r w:rsidRPr="00D05CF4">
        <w:rPr>
          <w:rFonts w:ascii="Times New Roman" w:hAnsi="Times New Roman"/>
          <w:b/>
          <w:bCs/>
        </w:rPr>
        <w:t>III.  PRINCIPALELE  ACŢIUNI  CE  VOR  FI  REALIZATE DE AUTORITĂŢILE ADMINISTRAŢIEI PUBLICE  LOCALE,  DE SERVICIILE  PUBLICE  DE  SUB AUTORITATEA ACESTORA,</w:t>
      </w:r>
      <w:r w:rsidR="00D163FF">
        <w:rPr>
          <w:rFonts w:ascii="Times New Roman" w:hAnsi="Times New Roman"/>
          <w:b/>
          <w:bCs/>
        </w:rPr>
        <w:t xml:space="preserve"> </w:t>
      </w:r>
      <w:r w:rsidRPr="00D05CF4">
        <w:rPr>
          <w:rFonts w:ascii="Times New Roman" w:hAnsi="Times New Roman"/>
          <w:b/>
          <w:bCs/>
        </w:rPr>
        <w:t xml:space="preserve">PRECUM  ŞI  DE  SERVICIILE  PUBLICE  DECONCENTRATE,  ÎN  CADRUL PLANULUI  DE ACŢIUNI  </w:t>
      </w:r>
    </w:p>
    <w:p w:rsidR="009155B9" w:rsidRPr="00D05CF4" w:rsidRDefault="009155B9" w:rsidP="00941F76">
      <w:pPr>
        <w:autoSpaceDE w:val="0"/>
        <w:autoSpaceDN w:val="0"/>
        <w:adjustRightInd w:val="0"/>
        <w:spacing w:after="0" w:line="240" w:lineRule="auto"/>
        <w:rPr>
          <w:rFonts w:ascii="Times New Roman" w:hAnsi="Times New Roman"/>
          <w:bCs/>
        </w:rPr>
      </w:pPr>
    </w:p>
    <w:p w:rsidR="009155B9" w:rsidRPr="00D05CF4" w:rsidRDefault="009155B9" w:rsidP="00941F76">
      <w:pPr>
        <w:autoSpaceDE w:val="0"/>
        <w:autoSpaceDN w:val="0"/>
        <w:adjustRightInd w:val="0"/>
        <w:spacing w:after="0" w:line="240" w:lineRule="auto"/>
        <w:rPr>
          <w:rFonts w:ascii="Times New Roman" w:hAnsi="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4140"/>
        <w:gridCol w:w="2970"/>
        <w:gridCol w:w="1818"/>
      </w:tblGrid>
      <w:tr w:rsidR="009155B9" w:rsidRPr="00697DA1" w:rsidTr="00697DA1">
        <w:trPr>
          <w:trHeight w:val="917"/>
        </w:trPr>
        <w:tc>
          <w:tcPr>
            <w:tcW w:w="648" w:type="dxa"/>
          </w:tcPr>
          <w:p w:rsidR="009155B9" w:rsidRPr="00697DA1" w:rsidRDefault="009155B9"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NR. Crt. </w:t>
            </w:r>
          </w:p>
        </w:tc>
        <w:tc>
          <w:tcPr>
            <w:tcW w:w="4140" w:type="dxa"/>
          </w:tcPr>
          <w:p w:rsidR="009155B9" w:rsidRPr="00697DA1" w:rsidRDefault="009155B9" w:rsidP="00697DA1">
            <w:pPr>
              <w:autoSpaceDE w:val="0"/>
              <w:autoSpaceDN w:val="0"/>
              <w:adjustRightInd w:val="0"/>
              <w:spacing w:after="0" w:line="240" w:lineRule="auto"/>
              <w:rPr>
                <w:rFonts w:ascii="Times New Roman" w:hAnsi="Times New Roman"/>
                <w:bCs/>
                <w:lang w:val="ro-RO"/>
              </w:rPr>
            </w:pPr>
            <w:r w:rsidRPr="00697DA1">
              <w:rPr>
                <w:rFonts w:ascii="Times New Roman" w:hAnsi="Times New Roman"/>
                <w:bCs/>
                <w:lang w:val="ro-RO"/>
              </w:rPr>
              <w:t>ACŢIUNEA</w:t>
            </w:r>
          </w:p>
        </w:tc>
        <w:tc>
          <w:tcPr>
            <w:tcW w:w="2970" w:type="dxa"/>
          </w:tcPr>
          <w:p w:rsidR="009155B9" w:rsidRPr="00697DA1" w:rsidRDefault="009155B9"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ENTITATEA IMPLICATĂ ÎN REALIZARE</w:t>
            </w:r>
          </w:p>
        </w:tc>
        <w:tc>
          <w:tcPr>
            <w:tcW w:w="1818" w:type="dxa"/>
          </w:tcPr>
          <w:p w:rsidR="009155B9" w:rsidRPr="00697DA1" w:rsidRDefault="009155B9"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TERMEN FINALIZARE</w:t>
            </w:r>
          </w:p>
        </w:tc>
      </w:tr>
      <w:tr w:rsidR="009155B9" w:rsidRPr="00697DA1" w:rsidTr="00697DA1">
        <w:trPr>
          <w:trHeight w:val="278"/>
        </w:trPr>
        <w:tc>
          <w:tcPr>
            <w:tcW w:w="648" w:type="dxa"/>
          </w:tcPr>
          <w:p w:rsidR="009155B9" w:rsidRPr="00697DA1" w:rsidRDefault="007314B9"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1. </w:t>
            </w:r>
          </w:p>
        </w:tc>
        <w:tc>
          <w:tcPr>
            <w:tcW w:w="4140" w:type="dxa"/>
          </w:tcPr>
          <w:p w:rsidR="009155B9" w:rsidRPr="00697DA1" w:rsidRDefault="009155B9" w:rsidP="00697DA1">
            <w:pPr>
              <w:autoSpaceDE w:val="0"/>
              <w:autoSpaceDN w:val="0"/>
              <w:adjustRightInd w:val="0"/>
              <w:spacing w:after="0" w:line="240" w:lineRule="auto"/>
              <w:rPr>
                <w:rFonts w:ascii="Times New Roman" w:hAnsi="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9"/>
            </w:tblGrid>
            <w:tr w:rsidR="007314B9" w:rsidRPr="00697DA1" w:rsidTr="00697DA1">
              <w:tc>
                <w:tcPr>
                  <w:tcW w:w="3909" w:type="dxa"/>
                </w:tcPr>
                <w:p w:rsidR="007314B9" w:rsidRPr="00697DA1" w:rsidRDefault="007314B9" w:rsidP="00697DA1">
                  <w:pPr>
                    <w:autoSpaceDE w:val="0"/>
                    <w:autoSpaceDN w:val="0"/>
                    <w:adjustRightInd w:val="0"/>
                    <w:spacing w:after="0" w:line="240" w:lineRule="auto"/>
                    <w:rPr>
                      <w:rFonts w:ascii="Times New Roman" w:hAnsi="Times New Roman"/>
                      <w:b/>
                      <w:bCs/>
                    </w:rPr>
                  </w:pPr>
                  <w:r w:rsidRPr="00697DA1">
                    <w:rPr>
                      <w:rFonts w:ascii="Times New Roman" w:hAnsi="Times New Roman"/>
                      <w:b/>
                      <w:bCs/>
                    </w:rPr>
                    <w:t xml:space="preserve">Capitolul I Acţiuni în domeniul </w:t>
                  </w:r>
                  <w:r w:rsidRPr="00697DA1">
                    <w:rPr>
                      <w:rFonts w:ascii="Times New Roman" w:hAnsi="Times New Roman"/>
                      <w:b/>
                      <w:bCs/>
                    </w:rPr>
                    <w:lastRenderedPageBreak/>
                    <w:t>agriculturii</w:t>
                  </w:r>
                </w:p>
              </w:tc>
            </w:tr>
          </w:tbl>
          <w:p w:rsidR="007314B9" w:rsidRPr="00697DA1" w:rsidRDefault="007314B9" w:rsidP="00697DA1">
            <w:pPr>
              <w:autoSpaceDE w:val="0"/>
              <w:autoSpaceDN w:val="0"/>
              <w:adjustRightInd w:val="0"/>
              <w:spacing w:after="0" w:line="240" w:lineRule="auto"/>
              <w:rPr>
                <w:rFonts w:ascii="Times New Roman" w:hAnsi="Times New Roman"/>
                <w:bCs/>
              </w:rPr>
            </w:pPr>
          </w:p>
          <w:p w:rsidR="007314B9" w:rsidRPr="00697DA1" w:rsidRDefault="007314B9"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Implementarea prevederilor reglementărilor U</w:t>
            </w:r>
            <w:r w:rsidR="001867C7" w:rsidRPr="00697DA1">
              <w:rPr>
                <w:rFonts w:ascii="Times New Roman" w:hAnsi="Times New Roman"/>
                <w:bCs/>
              </w:rPr>
              <w:t>.</w:t>
            </w:r>
            <w:r w:rsidRPr="00697DA1">
              <w:rPr>
                <w:rFonts w:ascii="Times New Roman" w:hAnsi="Times New Roman"/>
                <w:bCs/>
              </w:rPr>
              <w:t>E</w:t>
            </w:r>
            <w:r w:rsidR="001867C7" w:rsidRPr="00697DA1">
              <w:rPr>
                <w:rFonts w:ascii="Times New Roman" w:hAnsi="Times New Roman"/>
                <w:bCs/>
              </w:rPr>
              <w:t>.</w:t>
            </w:r>
            <w:r w:rsidRPr="00697DA1">
              <w:rPr>
                <w:rFonts w:ascii="Times New Roman" w:hAnsi="Times New Roman"/>
                <w:bCs/>
              </w:rPr>
              <w:t xml:space="preserve"> (RCEE nr. 2092/1991) şi naţionale  (OUG nr. 34/2000 şi OMADR nr. 1253/2013) în domeniul producţiei şi comercializării produselor agroalimentare ecologice</w:t>
            </w:r>
          </w:p>
          <w:p w:rsidR="007314B9" w:rsidRPr="00697DA1" w:rsidRDefault="007314B9" w:rsidP="00697DA1">
            <w:pPr>
              <w:autoSpaceDE w:val="0"/>
              <w:autoSpaceDN w:val="0"/>
              <w:adjustRightInd w:val="0"/>
              <w:spacing w:after="0" w:line="240" w:lineRule="auto"/>
              <w:rPr>
                <w:rFonts w:ascii="Times New Roman" w:hAnsi="Times New Roman"/>
                <w:bCs/>
              </w:rPr>
            </w:pPr>
          </w:p>
        </w:tc>
        <w:tc>
          <w:tcPr>
            <w:tcW w:w="2970" w:type="dxa"/>
          </w:tcPr>
          <w:p w:rsidR="009155B9" w:rsidRPr="00697DA1" w:rsidRDefault="007314B9"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lastRenderedPageBreak/>
              <w:t>Direcţia pentru Agricultură a Municipiului Bucureşti</w:t>
            </w:r>
          </w:p>
        </w:tc>
        <w:tc>
          <w:tcPr>
            <w:tcW w:w="1818" w:type="dxa"/>
          </w:tcPr>
          <w:p w:rsidR="009155B9" w:rsidRPr="00697DA1" w:rsidRDefault="007314B9"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1867C7" w:rsidRPr="00697DA1" w:rsidTr="00697DA1">
        <w:tc>
          <w:tcPr>
            <w:tcW w:w="648" w:type="dxa"/>
          </w:tcPr>
          <w:p w:rsidR="001867C7" w:rsidRPr="00697DA1" w:rsidRDefault="001867C7"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lastRenderedPageBreak/>
              <w:t xml:space="preserve">2. </w:t>
            </w:r>
          </w:p>
        </w:tc>
        <w:tc>
          <w:tcPr>
            <w:tcW w:w="4140" w:type="dxa"/>
          </w:tcPr>
          <w:p w:rsidR="001867C7" w:rsidRPr="00697DA1" w:rsidRDefault="001867C7"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Consolidarea Sistemului Informaţional pentru Piaţa Produselor Agricole şi Alimentare (SIPPA), corespunzător cerinţelor U.E.</w:t>
            </w:r>
          </w:p>
        </w:tc>
        <w:tc>
          <w:tcPr>
            <w:tcW w:w="2970" w:type="dxa"/>
          </w:tcPr>
          <w:p w:rsidR="001867C7" w:rsidRPr="00697DA1" w:rsidRDefault="001867C7"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Agricultură a Municipiului Bucureşti</w:t>
            </w:r>
          </w:p>
        </w:tc>
        <w:tc>
          <w:tcPr>
            <w:tcW w:w="1818" w:type="dxa"/>
          </w:tcPr>
          <w:p w:rsidR="001867C7" w:rsidRPr="00697DA1" w:rsidRDefault="001867C7"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1867C7" w:rsidRPr="00697DA1" w:rsidTr="00697DA1">
        <w:tc>
          <w:tcPr>
            <w:tcW w:w="648" w:type="dxa"/>
          </w:tcPr>
          <w:p w:rsidR="001867C7" w:rsidRPr="00697DA1" w:rsidRDefault="001867C7"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3.</w:t>
            </w:r>
          </w:p>
        </w:tc>
        <w:tc>
          <w:tcPr>
            <w:tcW w:w="4140" w:type="dxa"/>
          </w:tcPr>
          <w:p w:rsidR="001867C7" w:rsidRPr="00697DA1" w:rsidRDefault="001867C7"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Consolidarea Reţelei de Informaţii Agricole Contabile (R.I.C.A.)</w:t>
            </w:r>
          </w:p>
        </w:tc>
        <w:tc>
          <w:tcPr>
            <w:tcW w:w="2970" w:type="dxa"/>
          </w:tcPr>
          <w:p w:rsidR="001867C7" w:rsidRPr="00697DA1" w:rsidRDefault="001867C7"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Agricultură a Municipiului Bucureşti</w:t>
            </w:r>
          </w:p>
        </w:tc>
        <w:tc>
          <w:tcPr>
            <w:tcW w:w="1818" w:type="dxa"/>
          </w:tcPr>
          <w:p w:rsidR="001867C7" w:rsidRPr="00697DA1" w:rsidRDefault="001867C7"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Iunie-septembrie 2016</w:t>
            </w:r>
          </w:p>
        </w:tc>
      </w:tr>
      <w:tr w:rsidR="001867C7" w:rsidRPr="00697DA1" w:rsidTr="00697DA1">
        <w:tc>
          <w:tcPr>
            <w:tcW w:w="648" w:type="dxa"/>
          </w:tcPr>
          <w:p w:rsidR="001867C7" w:rsidRPr="00697DA1" w:rsidRDefault="001867C7"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4.</w:t>
            </w:r>
          </w:p>
        </w:tc>
        <w:tc>
          <w:tcPr>
            <w:tcW w:w="4140" w:type="dxa"/>
          </w:tcPr>
          <w:p w:rsidR="001867C7" w:rsidRPr="00697DA1" w:rsidRDefault="001867C7"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Întocmirea situaţiilor statistice privind balanţa suprafeţelor arabile  (Formulat statistic SST)</w:t>
            </w:r>
          </w:p>
        </w:tc>
        <w:tc>
          <w:tcPr>
            <w:tcW w:w="2970" w:type="dxa"/>
          </w:tcPr>
          <w:p w:rsidR="001867C7" w:rsidRPr="00697DA1" w:rsidRDefault="001867C7"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Agricultură a Municipiului Bucureşti</w:t>
            </w:r>
          </w:p>
        </w:tc>
        <w:tc>
          <w:tcPr>
            <w:tcW w:w="1818" w:type="dxa"/>
          </w:tcPr>
          <w:p w:rsidR="001867C7" w:rsidRPr="00697DA1" w:rsidRDefault="001867C7"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anual</w:t>
            </w:r>
          </w:p>
        </w:tc>
      </w:tr>
      <w:tr w:rsidR="001867C7" w:rsidRPr="00697DA1" w:rsidTr="00697DA1">
        <w:tc>
          <w:tcPr>
            <w:tcW w:w="648" w:type="dxa"/>
          </w:tcPr>
          <w:p w:rsidR="001867C7" w:rsidRPr="00697DA1" w:rsidRDefault="001867C7"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5.</w:t>
            </w:r>
          </w:p>
        </w:tc>
        <w:tc>
          <w:tcPr>
            <w:tcW w:w="4140" w:type="dxa"/>
          </w:tcPr>
          <w:p w:rsidR="001867C7" w:rsidRPr="00697DA1" w:rsidRDefault="000A745D"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Centralizarea şi transmiterea  formularelor statistice AGR 2A privind suprafaţa însămânţată şi balanţa suprafeţei agricole în anul 2016 la MADR</w:t>
            </w:r>
          </w:p>
        </w:tc>
        <w:tc>
          <w:tcPr>
            <w:tcW w:w="2970" w:type="dxa"/>
          </w:tcPr>
          <w:p w:rsidR="001867C7" w:rsidRPr="00697DA1" w:rsidRDefault="000A745D"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Agricultură a Municipiului Bucureşti</w:t>
            </w:r>
          </w:p>
        </w:tc>
        <w:tc>
          <w:tcPr>
            <w:tcW w:w="1818" w:type="dxa"/>
          </w:tcPr>
          <w:p w:rsidR="001867C7" w:rsidRPr="00697DA1" w:rsidRDefault="001867C7"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15.06.2016</w:t>
            </w:r>
          </w:p>
        </w:tc>
      </w:tr>
      <w:tr w:rsidR="001867C7" w:rsidRPr="00697DA1" w:rsidTr="00697DA1">
        <w:tc>
          <w:tcPr>
            <w:tcW w:w="648"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6.</w:t>
            </w:r>
          </w:p>
        </w:tc>
        <w:tc>
          <w:tcPr>
            <w:tcW w:w="4140"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Centralizarea şi transmiterea  formularelor statistice AGR 2B privind suprafaţa recoltată  şi producţia obţinută în anul 2016 la MADR</w:t>
            </w:r>
          </w:p>
        </w:tc>
        <w:tc>
          <w:tcPr>
            <w:tcW w:w="2970"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Agricultură a Municipiului Bucureşti</w:t>
            </w:r>
          </w:p>
        </w:tc>
        <w:tc>
          <w:tcPr>
            <w:tcW w:w="1818"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15.12.2016</w:t>
            </w:r>
          </w:p>
        </w:tc>
      </w:tr>
      <w:tr w:rsidR="001867C7" w:rsidRPr="00697DA1" w:rsidTr="00697DA1">
        <w:tc>
          <w:tcPr>
            <w:tcW w:w="648"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7.</w:t>
            </w:r>
          </w:p>
        </w:tc>
        <w:tc>
          <w:tcPr>
            <w:tcW w:w="4140"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rPr>
              <w:t>Centralizarea şi transmiterea către MADR a situaţiei  privind programul producţiei vegetale pentru anul 2016 şi a balanţei suprafeţelor agricole  a municipiului Bucureşti</w:t>
            </w:r>
          </w:p>
        </w:tc>
        <w:tc>
          <w:tcPr>
            <w:tcW w:w="2970"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Agricultură a Municipiului Bucureşti</w:t>
            </w:r>
          </w:p>
        </w:tc>
        <w:tc>
          <w:tcPr>
            <w:tcW w:w="1818"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20.12.2016</w:t>
            </w:r>
          </w:p>
        </w:tc>
      </w:tr>
      <w:tr w:rsidR="001867C7" w:rsidRPr="00697DA1" w:rsidTr="00697DA1">
        <w:tc>
          <w:tcPr>
            <w:tcW w:w="648"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8.</w:t>
            </w:r>
          </w:p>
        </w:tc>
        <w:tc>
          <w:tcPr>
            <w:tcW w:w="4140"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Întocmirea şi transimiterea  la MADR a situaţiei privind producţia vegetală realizată în anul 2016</w:t>
            </w:r>
          </w:p>
        </w:tc>
        <w:tc>
          <w:tcPr>
            <w:tcW w:w="2970"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Agricultură a Municipiului Bucureşti</w:t>
            </w:r>
          </w:p>
        </w:tc>
        <w:tc>
          <w:tcPr>
            <w:tcW w:w="1818"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trimestrial</w:t>
            </w:r>
          </w:p>
        </w:tc>
      </w:tr>
      <w:tr w:rsidR="001867C7" w:rsidRPr="00697DA1" w:rsidTr="00697DA1">
        <w:tc>
          <w:tcPr>
            <w:tcW w:w="648"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9.</w:t>
            </w:r>
          </w:p>
        </w:tc>
        <w:tc>
          <w:tcPr>
            <w:tcW w:w="4140"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Colectarea datelor şi întocmirea situaţiilor operative  privind stadiul realizării lucrărilor agricole de sezon</w:t>
            </w:r>
          </w:p>
        </w:tc>
        <w:tc>
          <w:tcPr>
            <w:tcW w:w="2970"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Agricultură a Municipiului Bucureşti</w:t>
            </w:r>
          </w:p>
        </w:tc>
        <w:tc>
          <w:tcPr>
            <w:tcW w:w="1818"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săptămânal</w:t>
            </w:r>
          </w:p>
        </w:tc>
      </w:tr>
      <w:tr w:rsidR="001867C7" w:rsidRPr="00697DA1" w:rsidTr="00697DA1">
        <w:tc>
          <w:tcPr>
            <w:tcW w:w="648"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10.</w:t>
            </w:r>
          </w:p>
        </w:tc>
        <w:tc>
          <w:tcPr>
            <w:tcW w:w="4140"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Continuarea activităţii de retrocedare şi a reformei proprietăţii funciare, precum şi acordarea de despăgubiri în situaţii specifice </w:t>
            </w:r>
          </w:p>
        </w:tc>
        <w:tc>
          <w:tcPr>
            <w:tcW w:w="2970"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Agricultură a Municipiului Bucureşti</w:t>
            </w:r>
          </w:p>
        </w:tc>
        <w:tc>
          <w:tcPr>
            <w:tcW w:w="1818"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lunar</w:t>
            </w:r>
          </w:p>
        </w:tc>
      </w:tr>
      <w:tr w:rsidR="001867C7" w:rsidRPr="00697DA1" w:rsidTr="00697DA1">
        <w:tc>
          <w:tcPr>
            <w:tcW w:w="648"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11.</w:t>
            </w:r>
          </w:p>
        </w:tc>
        <w:tc>
          <w:tcPr>
            <w:tcW w:w="4140"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Identificarea şi înregistrarea producătorilor de produse tradiţionale, informarea corectă şi rapidă  a agenţilor economici cu privire la legislaţia privind producţia  de produse tradiţionale </w:t>
            </w:r>
          </w:p>
        </w:tc>
        <w:tc>
          <w:tcPr>
            <w:tcW w:w="2970"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Agricultură a Municipiului Bucureşti</w:t>
            </w:r>
          </w:p>
        </w:tc>
        <w:tc>
          <w:tcPr>
            <w:tcW w:w="1818" w:type="dxa"/>
          </w:tcPr>
          <w:p w:rsidR="001867C7" w:rsidRPr="00697DA1" w:rsidRDefault="004109BE"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1867C7" w:rsidRPr="00697DA1" w:rsidTr="00697DA1">
        <w:tc>
          <w:tcPr>
            <w:tcW w:w="648"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12.</w:t>
            </w:r>
          </w:p>
        </w:tc>
        <w:tc>
          <w:tcPr>
            <w:tcW w:w="4140"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Identificarea şi înregistrarea producătorilor de produse alimentare  obţinute conform reţetelor consecrate româneşti, informarea corectă şi rapidă  a agenţilor economici cu privire la legislaţia privind atestarea </w:t>
            </w:r>
            <w:r w:rsidRPr="00697DA1">
              <w:rPr>
                <w:rFonts w:ascii="Times New Roman" w:hAnsi="Times New Roman"/>
                <w:bCs/>
              </w:rPr>
              <w:lastRenderedPageBreak/>
              <w:t>produselor alimentare conform reţetelor consecrate româneşti.</w:t>
            </w:r>
          </w:p>
        </w:tc>
        <w:tc>
          <w:tcPr>
            <w:tcW w:w="2970"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lastRenderedPageBreak/>
              <w:t>Direcţia pentru Agricultură a Municipiului Bucureşti</w:t>
            </w:r>
          </w:p>
        </w:tc>
        <w:tc>
          <w:tcPr>
            <w:tcW w:w="1818"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1867C7" w:rsidRPr="00697DA1" w:rsidTr="00697DA1">
        <w:tc>
          <w:tcPr>
            <w:tcW w:w="648"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lastRenderedPageBreak/>
              <w:t>13.</w:t>
            </w:r>
          </w:p>
        </w:tc>
        <w:tc>
          <w:tcPr>
            <w:tcW w:w="4140"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 Autorizarea spaţiilor de depozitare pentru produsele  agricole</w:t>
            </w:r>
          </w:p>
        </w:tc>
        <w:tc>
          <w:tcPr>
            <w:tcW w:w="2970"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Agricultură a Municipiului Bucureşti</w:t>
            </w:r>
          </w:p>
        </w:tc>
        <w:tc>
          <w:tcPr>
            <w:tcW w:w="1818"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1867C7" w:rsidRPr="00697DA1" w:rsidTr="00697DA1">
        <w:tc>
          <w:tcPr>
            <w:tcW w:w="648"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14.</w:t>
            </w:r>
          </w:p>
        </w:tc>
        <w:tc>
          <w:tcPr>
            <w:tcW w:w="4140"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Importarea îngrăşămintelor din ţari  din afara U.E. numai în baza certificatelor de abilitare</w:t>
            </w:r>
          </w:p>
        </w:tc>
        <w:tc>
          <w:tcPr>
            <w:tcW w:w="2970"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Agricultură a Municipiului Bucureşti</w:t>
            </w:r>
          </w:p>
        </w:tc>
        <w:tc>
          <w:tcPr>
            <w:tcW w:w="1818"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1867C7" w:rsidRPr="00697DA1" w:rsidTr="00697DA1">
        <w:tc>
          <w:tcPr>
            <w:tcW w:w="648"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15.</w:t>
            </w:r>
          </w:p>
        </w:tc>
        <w:tc>
          <w:tcPr>
            <w:tcW w:w="4140"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Emiterea permanent a autorizaţiilor de plantare/defrişare pentru speciile de nuc  şi castan  comestibil, conform Legii nr. 348/2003 republicată. </w:t>
            </w:r>
          </w:p>
        </w:tc>
        <w:tc>
          <w:tcPr>
            <w:tcW w:w="2970"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Agricultură a Municipiului Bucureşti</w:t>
            </w:r>
          </w:p>
        </w:tc>
        <w:tc>
          <w:tcPr>
            <w:tcW w:w="1818"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1867C7" w:rsidRPr="00697DA1" w:rsidTr="00697DA1">
        <w:tc>
          <w:tcPr>
            <w:tcW w:w="648"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16.</w:t>
            </w:r>
          </w:p>
        </w:tc>
        <w:tc>
          <w:tcPr>
            <w:tcW w:w="4140"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Asigurarea măsurilor de reglementare a pieţei produselor  din sectorul agricol şi desfăşurării activităţilor economice de valorificare  de către producătorii agricoli (persoane fizice) în vederea comercializării acestor produse. </w:t>
            </w:r>
          </w:p>
        </w:tc>
        <w:tc>
          <w:tcPr>
            <w:tcW w:w="2970"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Agricultură a Municipiului Bucureşti</w:t>
            </w:r>
          </w:p>
        </w:tc>
        <w:tc>
          <w:tcPr>
            <w:tcW w:w="1818"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1867C7" w:rsidRPr="00697DA1" w:rsidTr="00697DA1">
        <w:tc>
          <w:tcPr>
            <w:tcW w:w="648"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17.</w:t>
            </w:r>
          </w:p>
        </w:tc>
        <w:tc>
          <w:tcPr>
            <w:tcW w:w="4140"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Sprijinirea înfiinţării şi funcţionării legale a grupurilor de prod</w:t>
            </w:r>
            <w:r w:rsidR="00A659F0" w:rsidRPr="00697DA1">
              <w:rPr>
                <w:rFonts w:ascii="Times New Roman" w:hAnsi="Times New Roman"/>
                <w:bCs/>
              </w:rPr>
              <w:t>u</w:t>
            </w:r>
            <w:r w:rsidRPr="00697DA1">
              <w:rPr>
                <w:rFonts w:ascii="Times New Roman" w:hAnsi="Times New Roman"/>
                <w:bCs/>
              </w:rPr>
              <w:t xml:space="preserve">cători  şi </w:t>
            </w:r>
            <w:r w:rsidR="00A659F0" w:rsidRPr="00697DA1">
              <w:rPr>
                <w:rFonts w:ascii="Times New Roman" w:hAnsi="Times New Roman"/>
                <w:bCs/>
              </w:rPr>
              <w:t>a organizaţiilor de producători</w:t>
            </w:r>
            <w:r w:rsidRPr="00697DA1">
              <w:rPr>
                <w:rFonts w:ascii="Times New Roman" w:hAnsi="Times New Roman"/>
                <w:bCs/>
              </w:rPr>
              <w:t>, cu respectarea prevederilor OMADR nr. 171/2006 şi OMADR nr. 694/2008.</w:t>
            </w:r>
          </w:p>
        </w:tc>
        <w:tc>
          <w:tcPr>
            <w:tcW w:w="2970"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Agricultură a Municipiului Bucureşti</w:t>
            </w:r>
          </w:p>
        </w:tc>
        <w:tc>
          <w:tcPr>
            <w:tcW w:w="1818"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1867C7" w:rsidRPr="00697DA1" w:rsidTr="00697DA1">
        <w:tc>
          <w:tcPr>
            <w:tcW w:w="648"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18.</w:t>
            </w:r>
          </w:p>
        </w:tc>
        <w:tc>
          <w:tcPr>
            <w:tcW w:w="4140" w:type="dxa"/>
          </w:tcPr>
          <w:p w:rsidR="001867C7" w:rsidRPr="00697DA1" w:rsidRDefault="00A659F0"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Întocmirea periodică a situaţiilor statistice privind agricultura ecologică, a stocurilor la produsele agricole, a depozitarilor de producţii agricole, a certificatelor de abilitare import îngrăşăminte  din afara U.E.</w:t>
            </w:r>
          </w:p>
        </w:tc>
        <w:tc>
          <w:tcPr>
            <w:tcW w:w="2970"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Agricultură a Municipiului Bucureşti</w:t>
            </w:r>
          </w:p>
        </w:tc>
        <w:tc>
          <w:tcPr>
            <w:tcW w:w="1818" w:type="dxa"/>
          </w:tcPr>
          <w:p w:rsidR="001867C7" w:rsidRPr="00697DA1" w:rsidRDefault="0030037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Lunar, semestrial, anual</w:t>
            </w:r>
          </w:p>
        </w:tc>
      </w:tr>
      <w:tr w:rsidR="001867C7" w:rsidRPr="00697DA1" w:rsidTr="00697DA1">
        <w:tc>
          <w:tcPr>
            <w:tcW w:w="648" w:type="dxa"/>
          </w:tcPr>
          <w:p w:rsidR="001867C7" w:rsidRPr="00697DA1" w:rsidRDefault="001867C7" w:rsidP="00697DA1">
            <w:pPr>
              <w:autoSpaceDE w:val="0"/>
              <w:autoSpaceDN w:val="0"/>
              <w:adjustRightInd w:val="0"/>
              <w:spacing w:after="0" w:line="240" w:lineRule="auto"/>
              <w:rPr>
                <w:rFonts w:ascii="Times New Roman" w:hAnsi="Times New Roman"/>
                <w:bCs/>
              </w:rPr>
            </w:pPr>
          </w:p>
        </w:tc>
        <w:tc>
          <w:tcPr>
            <w:tcW w:w="4140" w:type="dxa"/>
          </w:tcPr>
          <w:p w:rsidR="001867C7" w:rsidRPr="00697DA1" w:rsidRDefault="001867C7" w:rsidP="00697DA1">
            <w:pPr>
              <w:autoSpaceDE w:val="0"/>
              <w:autoSpaceDN w:val="0"/>
              <w:adjustRightInd w:val="0"/>
              <w:spacing w:after="0" w:line="240" w:lineRule="auto"/>
              <w:rPr>
                <w:rFonts w:ascii="Times New Roman" w:hAnsi="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9"/>
            </w:tblGrid>
            <w:tr w:rsidR="00CD38EE" w:rsidRPr="00697DA1" w:rsidTr="00697DA1">
              <w:tc>
                <w:tcPr>
                  <w:tcW w:w="3909" w:type="dxa"/>
                </w:tcPr>
                <w:p w:rsidR="00CD38EE" w:rsidRPr="00697DA1" w:rsidRDefault="00CD38EE" w:rsidP="00697DA1">
                  <w:pPr>
                    <w:autoSpaceDE w:val="0"/>
                    <w:autoSpaceDN w:val="0"/>
                    <w:adjustRightInd w:val="0"/>
                    <w:spacing w:after="0" w:line="240" w:lineRule="auto"/>
                    <w:rPr>
                      <w:rFonts w:ascii="Times New Roman" w:hAnsi="Times New Roman"/>
                      <w:b/>
                      <w:bCs/>
                    </w:rPr>
                  </w:pPr>
                  <w:r w:rsidRPr="00697DA1">
                    <w:rPr>
                      <w:rStyle w:val="apple-converted-space"/>
                      <w:rFonts w:ascii="Times New Roman" w:hAnsi="Times New Roman"/>
                      <w:b/>
                      <w:shd w:val="clear" w:color="auto" w:fill="FFFFFF"/>
                    </w:rPr>
                    <w:t xml:space="preserve">Capitolul II Acţiuni în </w:t>
                  </w:r>
                  <w:r w:rsidRPr="00697DA1">
                    <w:rPr>
                      <w:rFonts w:ascii="Times New Roman" w:hAnsi="Times New Roman"/>
                      <w:b/>
                      <w:shd w:val="clear" w:color="auto" w:fill="FFFFFF"/>
                    </w:rPr>
                    <w:t>domeniul gospodăririi cantitative şi calitative a resurselor de apă.  Calitatea factorilor de mediu</w:t>
                  </w:r>
                </w:p>
              </w:tc>
            </w:tr>
          </w:tbl>
          <w:p w:rsidR="00CD38EE" w:rsidRPr="00697DA1" w:rsidRDefault="00CD38EE" w:rsidP="00697DA1">
            <w:pPr>
              <w:autoSpaceDE w:val="0"/>
              <w:autoSpaceDN w:val="0"/>
              <w:adjustRightInd w:val="0"/>
              <w:spacing w:after="0" w:line="240" w:lineRule="auto"/>
              <w:rPr>
                <w:rFonts w:ascii="Times New Roman" w:hAnsi="Times New Roman"/>
                <w:bCs/>
              </w:rPr>
            </w:pPr>
          </w:p>
          <w:p w:rsidR="00CD38EE" w:rsidRPr="00697DA1" w:rsidRDefault="00CD38EE" w:rsidP="00697DA1">
            <w:pPr>
              <w:autoSpaceDE w:val="0"/>
              <w:autoSpaceDN w:val="0"/>
              <w:adjustRightInd w:val="0"/>
              <w:spacing w:after="0" w:line="240" w:lineRule="auto"/>
              <w:rPr>
                <w:rFonts w:ascii="Times New Roman" w:hAnsi="Times New Roman"/>
                <w:bCs/>
              </w:rPr>
            </w:pPr>
          </w:p>
          <w:p w:rsidR="00CD38EE" w:rsidRPr="00697DA1" w:rsidRDefault="00CD38EE" w:rsidP="00697DA1">
            <w:pPr>
              <w:autoSpaceDE w:val="0"/>
              <w:autoSpaceDN w:val="0"/>
              <w:adjustRightInd w:val="0"/>
              <w:spacing w:after="0" w:line="240" w:lineRule="auto"/>
              <w:rPr>
                <w:rFonts w:ascii="Times New Roman" w:hAnsi="Times New Roman"/>
                <w:bCs/>
              </w:rPr>
            </w:pPr>
          </w:p>
        </w:tc>
        <w:tc>
          <w:tcPr>
            <w:tcW w:w="2970" w:type="dxa"/>
          </w:tcPr>
          <w:p w:rsidR="001867C7" w:rsidRPr="00697DA1" w:rsidRDefault="001867C7" w:rsidP="00697DA1">
            <w:pPr>
              <w:autoSpaceDE w:val="0"/>
              <w:autoSpaceDN w:val="0"/>
              <w:adjustRightInd w:val="0"/>
              <w:spacing w:after="0" w:line="240" w:lineRule="auto"/>
              <w:rPr>
                <w:rFonts w:ascii="Times New Roman" w:hAnsi="Times New Roman"/>
                <w:bCs/>
              </w:rPr>
            </w:pPr>
          </w:p>
        </w:tc>
        <w:tc>
          <w:tcPr>
            <w:tcW w:w="1818" w:type="dxa"/>
          </w:tcPr>
          <w:p w:rsidR="001867C7" w:rsidRPr="00697DA1" w:rsidRDefault="001867C7" w:rsidP="00697DA1">
            <w:pPr>
              <w:autoSpaceDE w:val="0"/>
              <w:autoSpaceDN w:val="0"/>
              <w:adjustRightInd w:val="0"/>
              <w:spacing w:after="0" w:line="240" w:lineRule="auto"/>
              <w:rPr>
                <w:rFonts w:ascii="Times New Roman" w:hAnsi="Times New Roman"/>
                <w:bCs/>
              </w:rPr>
            </w:pPr>
          </w:p>
        </w:tc>
      </w:tr>
      <w:tr w:rsidR="001867C7" w:rsidRPr="00697DA1" w:rsidTr="00697DA1">
        <w:tc>
          <w:tcPr>
            <w:tcW w:w="648" w:type="dxa"/>
          </w:tcPr>
          <w:p w:rsidR="001867C7" w:rsidRPr="00697DA1" w:rsidRDefault="001867C7" w:rsidP="00697DA1">
            <w:pPr>
              <w:pStyle w:val="ListParagraph"/>
              <w:numPr>
                <w:ilvl w:val="0"/>
                <w:numId w:val="2"/>
              </w:numPr>
              <w:autoSpaceDE w:val="0"/>
              <w:autoSpaceDN w:val="0"/>
              <w:adjustRightInd w:val="0"/>
              <w:spacing w:after="0" w:line="240" w:lineRule="auto"/>
              <w:rPr>
                <w:rFonts w:ascii="Times New Roman" w:hAnsi="Times New Roman"/>
                <w:bCs/>
              </w:rPr>
            </w:pPr>
          </w:p>
        </w:tc>
        <w:tc>
          <w:tcPr>
            <w:tcW w:w="4140" w:type="dxa"/>
          </w:tcPr>
          <w:p w:rsidR="001867C7" w:rsidRPr="00697DA1" w:rsidRDefault="00CD38EE" w:rsidP="00697DA1">
            <w:pPr>
              <w:autoSpaceDE w:val="0"/>
              <w:autoSpaceDN w:val="0"/>
              <w:adjustRightInd w:val="0"/>
              <w:spacing w:after="0" w:line="240" w:lineRule="auto"/>
              <w:rPr>
                <w:rFonts w:ascii="Times New Roman" w:hAnsi="Times New Roman"/>
                <w:bCs/>
              </w:rPr>
            </w:pPr>
            <w:r w:rsidRPr="00697DA1">
              <w:rPr>
                <w:rFonts w:ascii="Times New Roman" w:hAnsi="Times New Roman"/>
              </w:rPr>
              <w:t>Monitoring in vederea  evaluarii starii actuale a factorului de mediu “apa”</w:t>
            </w:r>
          </w:p>
        </w:tc>
        <w:tc>
          <w:tcPr>
            <w:tcW w:w="2970" w:type="dxa"/>
          </w:tcPr>
          <w:p w:rsidR="00AD64C4" w:rsidRPr="00697DA1" w:rsidRDefault="009F6276" w:rsidP="00697DA1">
            <w:pPr>
              <w:pStyle w:val="BodyText1"/>
              <w:jc w:val="left"/>
              <w:rPr>
                <w:rFonts w:ascii="Times New Roman" w:hAnsi="Times New Roman"/>
                <w:sz w:val="22"/>
                <w:szCs w:val="22"/>
                <w:lang w:val="fr-FR"/>
              </w:rPr>
            </w:pPr>
            <w:r w:rsidRPr="00697DA1">
              <w:rPr>
                <w:rFonts w:ascii="Times New Roman" w:hAnsi="Times New Roman"/>
                <w:sz w:val="22"/>
                <w:szCs w:val="22"/>
                <w:lang w:val="fr-FR"/>
              </w:rPr>
              <w:t xml:space="preserve">Administraţia Bazinalã de Apã ARGEȘ – VEDEA                                                              S.G.A. ILFOV – BUCUREŞTI </w:t>
            </w:r>
          </w:p>
          <w:p w:rsidR="00AD64C4" w:rsidRPr="00697DA1" w:rsidRDefault="00AD64C4" w:rsidP="00697DA1">
            <w:pPr>
              <w:pStyle w:val="BodyText1"/>
              <w:jc w:val="left"/>
              <w:rPr>
                <w:rFonts w:ascii="Times New Roman" w:hAnsi="Times New Roman"/>
                <w:bCs/>
                <w:sz w:val="22"/>
                <w:szCs w:val="22"/>
              </w:rPr>
            </w:pPr>
            <w:r w:rsidRPr="00697DA1">
              <w:rPr>
                <w:rFonts w:ascii="Times New Roman" w:hAnsi="Times New Roman"/>
                <w:sz w:val="22"/>
                <w:szCs w:val="22"/>
              </w:rPr>
              <w:t>Laborator calitatea apei</w:t>
            </w:r>
          </w:p>
          <w:p w:rsidR="001867C7" w:rsidRPr="00697DA1" w:rsidRDefault="001867C7" w:rsidP="00697DA1">
            <w:pPr>
              <w:autoSpaceDE w:val="0"/>
              <w:autoSpaceDN w:val="0"/>
              <w:adjustRightInd w:val="0"/>
              <w:spacing w:after="0" w:line="240" w:lineRule="auto"/>
              <w:rPr>
                <w:rFonts w:ascii="Times New Roman" w:hAnsi="Times New Roman"/>
                <w:bCs/>
              </w:rPr>
            </w:pPr>
          </w:p>
        </w:tc>
        <w:tc>
          <w:tcPr>
            <w:tcW w:w="1818" w:type="dxa"/>
          </w:tcPr>
          <w:p w:rsidR="00CD38EE" w:rsidRPr="00697DA1" w:rsidRDefault="00CD38EE" w:rsidP="00697DA1">
            <w:pPr>
              <w:spacing w:after="0" w:line="240" w:lineRule="auto"/>
              <w:jc w:val="center"/>
              <w:rPr>
                <w:rFonts w:ascii="Times New Roman" w:hAnsi="Times New Roman"/>
              </w:rPr>
            </w:pPr>
            <w:r w:rsidRPr="00697DA1">
              <w:rPr>
                <w:rFonts w:ascii="Times New Roman" w:hAnsi="Times New Roman"/>
              </w:rPr>
              <w:t>lunar</w:t>
            </w:r>
          </w:p>
          <w:p w:rsidR="00CD38EE" w:rsidRPr="00697DA1" w:rsidRDefault="00CD38EE" w:rsidP="00697DA1">
            <w:pPr>
              <w:spacing w:after="0" w:line="240" w:lineRule="auto"/>
              <w:jc w:val="center"/>
              <w:rPr>
                <w:rFonts w:ascii="Times New Roman" w:hAnsi="Times New Roman"/>
              </w:rPr>
            </w:pPr>
            <w:r w:rsidRPr="00697DA1">
              <w:rPr>
                <w:rFonts w:ascii="Times New Roman" w:hAnsi="Times New Roman"/>
              </w:rPr>
              <w:t>lunar</w:t>
            </w:r>
          </w:p>
          <w:p w:rsidR="00CD38EE" w:rsidRPr="00697DA1" w:rsidRDefault="00CD38EE" w:rsidP="00697DA1">
            <w:pPr>
              <w:spacing w:after="0" w:line="240" w:lineRule="auto"/>
              <w:jc w:val="center"/>
              <w:rPr>
                <w:rFonts w:ascii="Times New Roman" w:hAnsi="Times New Roman"/>
              </w:rPr>
            </w:pPr>
            <w:r w:rsidRPr="00697DA1">
              <w:rPr>
                <w:rFonts w:ascii="Times New Roman" w:hAnsi="Times New Roman"/>
              </w:rPr>
              <w:t>trim.</w:t>
            </w:r>
          </w:p>
          <w:p w:rsidR="001867C7" w:rsidRPr="00697DA1" w:rsidRDefault="001867C7" w:rsidP="00697DA1">
            <w:pPr>
              <w:autoSpaceDE w:val="0"/>
              <w:autoSpaceDN w:val="0"/>
              <w:adjustRightInd w:val="0"/>
              <w:spacing w:after="0" w:line="240" w:lineRule="auto"/>
              <w:rPr>
                <w:rFonts w:ascii="Times New Roman" w:hAnsi="Times New Roman"/>
                <w:bCs/>
              </w:rPr>
            </w:pPr>
          </w:p>
        </w:tc>
      </w:tr>
      <w:tr w:rsidR="001867C7" w:rsidRPr="00697DA1" w:rsidTr="00697DA1">
        <w:tc>
          <w:tcPr>
            <w:tcW w:w="648" w:type="dxa"/>
          </w:tcPr>
          <w:p w:rsidR="001867C7" w:rsidRPr="00697DA1" w:rsidRDefault="00622B29"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2.</w:t>
            </w:r>
          </w:p>
        </w:tc>
        <w:tc>
          <w:tcPr>
            <w:tcW w:w="4140" w:type="dxa"/>
          </w:tcPr>
          <w:p w:rsidR="001867C7" w:rsidRPr="00697DA1" w:rsidRDefault="00622B29" w:rsidP="00697DA1">
            <w:pPr>
              <w:autoSpaceDE w:val="0"/>
              <w:autoSpaceDN w:val="0"/>
              <w:adjustRightInd w:val="0"/>
              <w:spacing w:after="0" w:line="240" w:lineRule="auto"/>
              <w:rPr>
                <w:rFonts w:ascii="Times New Roman" w:hAnsi="Times New Roman"/>
                <w:bCs/>
              </w:rPr>
            </w:pPr>
            <w:r w:rsidRPr="00697DA1">
              <w:rPr>
                <w:rFonts w:ascii="Times New Roman" w:hAnsi="Times New Roman"/>
              </w:rPr>
              <w:t>Evaluarea starii de calitate a factorului de mediu “apa” si fundamentarea unei strategii de dezvoltare pe termen lung in domeniul apei</w:t>
            </w:r>
          </w:p>
        </w:tc>
        <w:tc>
          <w:tcPr>
            <w:tcW w:w="2970" w:type="dxa"/>
          </w:tcPr>
          <w:p w:rsidR="00622B29" w:rsidRPr="00697DA1" w:rsidRDefault="00622B29" w:rsidP="00697DA1">
            <w:pPr>
              <w:spacing w:after="0" w:line="240" w:lineRule="auto"/>
              <w:ind w:left="-108"/>
              <w:jc w:val="center"/>
              <w:rPr>
                <w:rFonts w:ascii="Times New Roman" w:hAnsi="Times New Roman"/>
              </w:rPr>
            </w:pPr>
            <w:r w:rsidRPr="00697DA1">
              <w:rPr>
                <w:rFonts w:ascii="Times New Roman" w:hAnsi="Times New Roman"/>
              </w:rPr>
              <w:t>MGPRA-IDUE</w:t>
            </w:r>
          </w:p>
          <w:p w:rsidR="00622B29" w:rsidRPr="00697DA1" w:rsidRDefault="00622B29" w:rsidP="00697DA1">
            <w:pPr>
              <w:spacing w:after="0" w:line="240" w:lineRule="auto"/>
              <w:ind w:left="-108"/>
              <w:jc w:val="center"/>
              <w:rPr>
                <w:rFonts w:ascii="Times New Roman" w:hAnsi="Times New Roman"/>
              </w:rPr>
            </w:pPr>
            <w:r w:rsidRPr="00697DA1">
              <w:rPr>
                <w:rFonts w:ascii="Times New Roman" w:hAnsi="Times New Roman"/>
              </w:rPr>
              <w:t xml:space="preserve">(Monitoring, Gestiunea si  Protectia Resurselor </w:t>
            </w:r>
          </w:p>
          <w:p w:rsidR="00622B29" w:rsidRPr="00697DA1" w:rsidRDefault="00622B29" w:rsidP="00697DA1">
            <w:pPr>
              <w:spacing w:after="0" w:line="240" w:lineRule="auto"/>
              <w:ind w:left="-108"/>
              <w:jc w:val="center"/>
              <w:rPr>
                <w:rFonts w:ascii="Times New Roman" w:hAnsi="Times New Roman"/>
              </w:rPr>
            </w:pPr>
            <w:r w:rsidRPr="00697DA1">
              <w:rPr>
                <w:rFonts w:ascii="Times New Roman" w:hAnsi="Times New Roman"/>
              </w:rPr>
              <w:t>de Apa – Implementarea</w:t>
            </w:r>
          </w:p>
          <w:p w:rsidR="001867C7" w:rsidRPr="00697DA1" w:rsidRDefault="00622B29" w:rsidP="00697DA1">
            <w:pPr>
              <w:autoSpaceDE w:val="0"/>
              <w:autoSpaceDN w:val="0"/>
              <w:adjustRightInd w:val="0"/>
              <w:spacing w:after="0" w:line="240" w:lineRule="auto"/>
              <w:rPr>
                <w:rFonts w:ascii="Times New Roman" w:hAnsi="Times New Roman"/>
                <w:bCs/>
              </w:rPr>
            </w:pPr>
            <w:r w:rsidRPr="00697DA1">
              <w:rPr>
                <w:rFonts w:ascii="Times New Roman" w:hAnsi="Times New Roman"/>
              </w:rPr>
              <w:t>Directivelor U.E.)</w:t>
            </w:r>
          </w:p>
        </w:tc>
        <w:tc>
          <w:tcPr>
            <w:tcW w:w="1818" w:type="dxa"/>
          </w:tcPr>
          <w:p w:rsidR="00622B29" w:rsidRPr="00697DA1" w:rsidRDefault="00622B29" w:rsidP="00697DA1">
            <w:pPr>
              <w:tabs>
                <w:tab w:val="num" w:pos="360"/>
              </w:tabs>
              <w:spacing w:after="0" w:line="240" w:lineRule="auto"/>
              <w:ind w:left="360" w:hanging="360"/>
              <w:jc w:val="center"/>
              <w:rPr>
                <w:rFonts w:ascii="Times New Roman" w:hAnsi="Times New Roman"/>
              </w:rPr>
            </w:pPr>
            <w:r w:rsidRPr="00697DA1">
              <w:rPr>
                <w:rFonts w:ascii="Times New Roman" w:hAnsi="Times New Roman"/>
              </w:rPr>
              <w:t>semestrial</w:t>
            </w:r>
          </w:p>
          <w:p w:rsidR="001867C7" w:rsidRPr="00697DA1" w:rsidRDefault="001867C7" w:rsidP="00697DA1">
            <w:pPr>
              <w:autoSpaceDE w:val="0"/>
              <w:autoSpaceDN w:val="0"/>
              <w:adjustRightInd w:val="0"/>
              <w:spacing w:after="0" w:line="240" w:lineRule="auto"/>
              <w:rPr>
                <w:rFonts w:ascii="Times New Roman" w:hAnsi="Times New Roman"/>
                <w:bCs/>
              </w:rPr>
            </w:pPr>
          </w:p>
        </w:tc>
      </w:tr>
      <w:tr w:rsidR="001867C7" w:rsidRPr="00697DA1" w:rsidTr="00697DA1">
        <w:tc>
          <w:tcPr>
            <w:tcW w:w="648" w:type="dxa"/>
          </w:tcPr>
          <w:p w:rsidR="001867C7" w:rsidRPr="00697DA1" w:rsidRDefault="00622B29"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3.</w:t>
            </w:r>
          </w:p>
        </w:tc>
        <w:tc>
          <w:tcPr>
            <w:tcW w:w="4140" w:type="dxa"/>
          </w:tcPr>
          <w:p w:rsidR="001867C7" w:rsidRPr="00697DA1" w:rsidRDefault="00622B29" w:rsidP="00697DA1">
            <w:pPr>
              <w:autoSpaceDE w:val="0"/>
              <w:autoSpaceDN w:val="0"/>
              <w:adjustRightInd w:val="0"/>
              <w:spacing w:after="0" w:line="240" w:lineRule="auto"/>
              <w:rPr>
                <w:rFonts w:ascii="Times New Roman" w:hAnsi="Times New Roman"/>
                <w:bCs/>
              </w:rPr>
            </w:pPr>
            <w:r w:rsidRPr="00697DA1">
              <w:rPr>
                <w:rFonts w:ascii="Times New Roman" w:hAnsi="Times New Roman"/>
                <w:lang w:val="fr-FR"/>
              </w:rPr>
              <w:t>Intarirea la nivel local a capacitatii institutionale si implementare legislativa in domeniul apelor</w:t>
            </w:r>
          </w:p>
        </w:tc>
        <w:tc>
          <w:tcPr>
            <w:tcW w:w="2970" w:type="dxa"/>
          </w:tcPr>
          <w:p w:rsidR="00622B29" w:rsidRPr="00697DA1" w:rsidRDefault="00622B29" w:rsidP="00697DA1">
            <w:pPr>
              <w:spacing w:after="0" w:line="240" w:lineRule="auto"/>
              <w:jc w:val="center"/>
              <w:rPr>
                <w:rFonts w:ascii="Times New Roman" w:hAnsi="Times New Roman"/>
              </w:rPr>
            </w:pPr>
            <w:r w:rsidRPr="00697DA1">
              <w:rPr>
                <w:rFonts w:ascii="Times New Roman" w:hAnsi="Times New Roman"/>
              </w:rPr>
              <w:t>MGPRA-IDUE</w:t>
            </w:r>
          </w:p>
          <w:p w:rsidR="001867C7" w:rsidRPr="00697DA1" w:rsidRDefault="001867C7" w:rsidP="00697DA1">
            <w:pPr>
              <w:autoSpaceDE w:val="0"/>
              <w:autoSpaceDN w:val="0"/>
              <w:adjustRightInd w:val="0"/>
              <w:spacing w:after="0" w:line="240" w:lineRule="auto"/>
              <w:rPr>
                <w:rFonts w:ascii="Times New Roman" w:hAnsi="Times New Roman"/>
                <w:bCs/>
              </w:rPr>
            </w:pPr>
          </w:p>
        </w:tc>
        <w:tc>
          <w:tcPr>
            <w:tcW w:w="1818" w:type="dxa"/>
          </w:tcPr>
          <w:p w:rsidR="001867C7" w:rsidRPr="00697DA1" w:rsidRDefault="00622B29" w:rsidP="00697DA1">
            <w:pPr>
              <w:autoSpaceDE w:val="0"/>
              <w:autoSpaceDN w:val="0"/>
              <w:adjustRightInd w:val="0"/>
              <w:spacing w:after="0" w:line="240" w:lineRule="auto"/>
              <w:rPr>
                <w:rFonts w:ascii="Times New Roman" w:hAnsi="Times New Roman"/>
                <w:bCs/>
              </w:rPr>
            </w:pPr>
            <w:r w:rsidRPr="00697DA1">
              <w:rPr>
                <w:rFonts w:ascii="Times New Roman" w:hAnsi="Times New Roman"/>
              </w:rPr>
              <w:t>permanent</w:t>
            </w:r>
          </w:p>
        </w:tc>
      </w:tr>
      <w:tr w:rsidR="00622B29" w:rsidRPr="00697DA1" w:rsidTr="00697DA1">
        <w:tc>
          <w:tcPr>
            <w:tcW w:w="648" w:type="dxa"/>
          </w:tcPr>
          <w:p w:rsidR="00622B29" w:rsidRPr="00697DA1" w:rsidRDefault="00622B29"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4.</w:t>
            </w:r>
          </w:p>
        </w:tc>
        <w:tc>
          <w:tcPr>
            <w:tcW w:w="4140" w:type="dxa"/>
            <w:vAlign w:val="center"/>
          </w:tcPr>
          <w:p w:rsidR="00622B29" w:rsidRPr="00697DA1" w:rsidRDefault="00622B29" w:rsidP="00697DA1">
            <w:pPr>
              <w:spacing w:after="0" w:line="240" w:lineRule="auto"/>
              <w:jc w:val="center"/>
              <w:rPr>
                <w:rFonts w:ascii="Times New Roman" w:hAnsi="Times New Roman"/>
                <w:lang w:val="fr-FR"/>
              </w:rPr>
            </w:pPr>
            <w:r w:rsidRPr="00697DA1">
              <w:rPr>
                <w:rFonts w:ascii="Times New Roman" w:hAnsi="Times New Roman"/>
                <w:lang w:val="fr-FR"/>
              </w:rPr>
              <w:t xml:space="preserve">Constatarea abaterilor de la reglementarile stabilite si aplicarea de sanctiuni conf. </w:t>
            </w:r>
            <w:r w:rsidRPr="00697DA1">
              <w:rPr>
                <w:rFonts w:ascii="Times New Roman" w:hAnsi="Times New Roman"/>
                <w:lang w:val="fr-FR"/>
              </w:rPr>
              <w:lastRenderedPageBreak/>
              <w:t>prevederilor legislatiei in domeniul apelor</w:t>
            </w:r>
          </w:p>
        </w:tc>
        <w:tc>
          <w:tcPr>
            <w:tcW w:w="2970" w:type="dxa"/>
          </w:tcPr>
          <w:p w:rsidR="00622B29" w:rsidRPr="00697DA1" w:rsidRDefault="00AD64C4" w:rsidP="00697DA1">
            <w:pPr>
              <w:autoSpaceDE w:val="0"/>
              <w:autoSpaceDN w:val="0"/>
              <w:adjustRightInd w:val="0"/>
              <w:spacing w:after="0" w:line="240" w:lineRule="auto"/>
              <w:jc w:val="center"/>
              <w:rPr>
                <w:rFonts w:ascii="Times New Roman" w:hAnsi="Times New Roman"/>
                <w:bCs/>
                <w:lang w:val="ro-RO"/>
              </w:rPr>
            </w:pPr>
            <w:r w:rsidRPr="00697DA1">
              <w:rPr>
                <w:rFonts w:ascii="Times New Roman" w:hAnsi="Times New Roman"/>
              </w:rPr>
              <w:lastRenderedPageBreak/>
              <w:t>Inspecţia apelor</w:t>
            </w:r>
          </w:p>
        </w:tc>
        <w:tc>
          <w:tcPr>
            <w:tcW w:w="1818" w:type="dxa"/>
          </w:tcPr>
          <w:p w:rsidR="00622B29" w:rsidRPr="00697DA1" w:rsidRDefault="00622B29" w:rsidP="00697DA1">
            <w:pPr>
              <w:autoSpaceDE w:val="0"/>
              <w:autoSpaceDN w:val="0"/>
              <w:adjustRightInd w:val="0"/>
              <w:spacing w:after="0" w:line="240" w:lineRule="auto"/>
              <w:rPr>
                <w:rFonts w:ascii="Times New Roman" w:hAnsi="Times New Roman"/>
                <w:bCs/>
              </w:rPr>
            </w:pPr>
            <w:r w:rsidRPr="00697DA1">
              <w:rPr>
                <w:rFonts w:ascii="Times New Roman" w:hAnsi="Times New Roman"/>
              </w:rPr>
              <w:t>permanent</w:t>
            </w:r>
          </w:p>
        </w:tc>
      </w:tr>
      <w:tr w:rsidR="00622B29" w:rsidRPr="00697DA1" w:rsidTr="00697DA1">
        <w:tc>
          <w:tcPr>
            <w:tcW w:w="648" w:type="dxa"/>
          </w:tcPr>
          <w:p w:rsidR="00622B29" w:rsidRPr="00697DA1" w:rsidRDefault="00622B29"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lastRenderedPageBreak/>
              <w:t>5.</w:t>
            </w:r>
          </w:p>
        </w:tc>
        <w:tc>
          <w:tcPr>
            <w:tcW w:w="4140" w:type="dxa"/>
          </w:tcPr>
          <w:p w:rsidR="00622B29" w:rsidRPr="00697DA1" w:rsidRDefault="00622B29" w:rsidP="00697DA1">
            <w:pPr>
              <w:autoSpaceDE w:val="0"/>
              <w:autoSpaceDN w:val="0"/>
              <w:adjustRightInd w:val="0"/>
              <w:spacing w:after="0" w:line="240" w:lineRule="auto"/>
              <w:rPr>
                <w:rFonts w:ascii="Times New Roman" w:hAnsi="Times New Roman"/>
                <w:bCs/>
              </w:rPr>
            </w:pPr>
            <w:r w:rsidRPr="00697DA1">
              <w:rPr>
                <w:rFonts w:ascii="Times New Roman" w:hAnsi="Times New Roman"/>
                <w:lang w:val="fr-FR"/>
              </w:rPr>
              <w:t>Ameliorarea calitatii factorilor de mediu in zonele urbane</w:t>
            </w:r>
          </w:p>
        </w:tc>
        <w:tc>
          <w:tcPr>
            <w:tcW w:w="2970" w:type="dxa"/>
          </w:tcPr>
          <w:p w:rsidR="00622B29" w:rsidRPr="00697DA1" w:rsidRDefault="00AD64C4" w:rsidP="00697DA1">
            <w:pPr>
              <w:spacing w:after="0" w:line="240" w:lineRule="auto"/>
              <w:jc w:val="center"/>
              <w:rPr>
                <w:rFonts w:ascii="Times New Roman" w:hAnsi="Times New Roman"/>
              </w:rPr>
            </w:pPr>
            <w:r w:rsidRPr="00697DA1">
              <w:rPr>
                <w:rFonts w:ascii="Times New Roman" w:hAnsi="Times New Roman"/>
              </w:rPr>
              <w:t xml:space="preserve">Reglementări avize, Autorizaţii </w:t>
            </w:r>
          </w:p>
          <w:p w:rsidR="00622B29" w:rsidRPr="00697DA1" w:rsidRDefault="00622B29" w:rsidP="00697DA1">
            <w:pPr>
              <w:spacing w:after="0" w:line="240" w:lineRule="auto"/>
              <w:jc w:val="center"/>
              <w:rPr>
                <w:rFonts w:ascii="Times New Roman" w:hAnsi="Times New Roman"/>
                <w:lang w:val="fr-FR"/>
              </w:rPr>
            </w:pPr>
            <w:r w:rsidRPr="00697DA1">
              <w:rPr>
                <w:rFonts w:ascii="Times New Roman" w:hAnsi="Times New Roman"/>
                <w:lang w:val="fr-FR"/>
              </w:rPr>
              <w:t>Acte de reglementare</w:t>
            </w:r>
          </w:p>
          <w:p w:rsidR="00622B29" w:rsidRPr="00697DA1" w:rsidRDefault="00622B29" w:rsidP="00697DA1">
            <w:pPr>
              <w:spacing w:after="0" w:line="240" w:lineRule="auto"/>
              <w:jc w:val="center"/>
              <w:rPr>
                <w:rFonts w:ascii="Times New Roman" w:hAnsi="Times New Roman"/>
              </w:rPr>
            </w:pPr>
            <w:r w:rsidRPr="00697DA1">
              <w:rPr>
                <w:rFonts w:ascii="Times New Roman" w:hAnsi="Times New Roman"/>
                <w:lang w:val="fr-FR"/>
              </w:rPr>
              <w:t>(Avize,   Notificãri de.Execuţie,  Autorizații, Notificãri de f</w:t>
            </w:r>
            <w:r w:rsidRPr="00697DA1">
              <w:rPr>
                <w:rFonts w:ascii="Times New Roman" w:hAnsi="Times New Roman"/>
              </w:rPr>
              <w:t>uncţionare, Consultaţii Tehnice)</w:t>
            </w:r>
          </w:p>
          <w:p w:rsidR="00622B29" w:rsidRPr="00697DA1" w:rsidRDefault="00622B29" w:rsidP="00697DA1">
            <w:pPr>
              <w:autoSpaceDE w:val="0"/>
              <w:autoSpaceDN w:val="0"/>
              <w:adjustRightInd w:val="0"/>
              <w:spacing w:after="0" w:line="240" w:lineRule="auto"/>
              <w:rPr>
                <w:rFonts w:ascii="Times New Roman" w:hAnsi="Times New Roman"/>
                <w:bCs/>
              </w:rPr>
            </w:pPr>
          </w:p>
        </w:tc>
        <w:tc>
          <w:tcPr>
            <w:tcW w:w="1818" w:type="dxa"/>
          </w:tcPr>
          <w:p w:rsidR="00622B29" w:rsidRPr="00697DA1" w:rsidRDefault="00622B29" w:rsidP="00697DA1">
            <w:pPr>
              <w:autoSpaceDE w:val="0"/>
              <w:autoSpaceDN w:val="0"/>
              <w:adjustRightInd w:val="0"/>
              <w:spacing w:after="0" w:line="240" w:lineRule="auto"/>
              <w:rPr>
                <w:rFonts w:ascii="Times New Roman" w:hAnsi="Times New Roman"/>
                <w:bCs/>
              </w:rPr>
            </w:pPr>
            <w:r w:rsidRPr="00697DA1">
              <w:rPr>
                <w:rFonts w:ascii="Times New Roman" w:hAnsi="Times New Roman"/>
              </w:rPr>
              <w:t>permanent</w:t>
            </w:r>
          </w:p>
        </w:tc>
      </w:tr>
      <w:tr w:rsidR="00622B29" w:rsidRPr="00697DA1" w:rsidTr="00697DA1">
        <w:tc>
          <w:tcPr>
            <w:tcW w:w="648" w:type="dxa"/>
          </w:tcPr>
          <w:p w:rsidR="00622B29" w:rsidRPr="00697DA1" w:rsidRDefault="00622B29"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6.</w:t>
            </w:r>
          </w:p>
        </w:tc>
        <w:tc>
          <w:tcPr>
            <w:tcW w:w="4140" w:type="dxa"/>
          </w:tcPr>
          <w:p w:rsidR="00622B29" w:rsidRPr="00697DA1" w:rsidRDefault="00622B29" w:rsidP="00697DA1">
            <w:pPr>
              <w:autoSpaceDE w:val="0"/>
              <w:autoSpaceDN w:val="0"/>
              <w:adjustRightInd w:val="0"/>
              <w:spacing w:after="0" w:line="240" w:lineRule="auto"/>
              <w:rPr>
                <w:rFonts w:ascii="Times New Roman" w:hAnsi="Times New Roman"/>
                <w:bCs/>
              </w:rPr>
            </w:pPr>
            <w:r w:rsidRPr="00697DA1">
              <w:rPr>
                <w:rFonts w:ascii="Times New Roman" w:hAnsi="Times New Roman"/>
              </w:rPr>
              <w:t>Elaborarea strategiilor de protejare a cetatenilor impotriva calamitatilor naturale si accidentelor ecologice</w:t>
            </w:r>
            <w:r w:rsidR="00AD64C4" w:rsidRPr="00697DA1">
              <w:rPr>
                <w:rFonts w:ascii="Times New Roman" w:hAnsi="Times New Roman"/>
              </w:rPr>
              <w:t>.</w:t>
            </w:r>
          </w:p>
        </w:tc>
        <w:tc>
          <w:tcPr>
            <w:tcW w:w="2970" w:type="dxa"/>
          </w:tcPr>
          <w:p w:rsidR="00AD64C4" w:rsidRPr="00697DA1" w:rsidRDefault="00AD64C4" w:rsidP="00697DA1">
            <w:pPr>
              <w:spacing w:after="0" w:line="240" w:lineRule="auto"/>
              <w:jc w:val="center"/>
              <w:rPr>
                <w:rFonts w:ascii="Times New Roman" w:hAnsi="Times New Roman"/>
              </w:rPr>
            </w:pPr>
            <w:r w:rsidRPr="00697DA1">
              <w:rPr>
                <w:rFonts w:ascii="Times New Roman" w:hAnsi="Times New Roman"/>
              </w:rPr>
              <w:t>Dispecerat apărare împotriva inundaţiilor</w:t>
            </w:r>
          </w:p>
          <w:p w:rsidR="00622B29" w:rsidRPr="00697DA1" w:rsidRDefault="00622B29" w:rsidP="00697DA1">
            <w:pPr>
              <w:autoSpaceDE w:val="0"/>
              <w:autoSpaceDN w:val="0"/>
              <w:adjustRightInd w:val="0"/>
              <w:spacing w:after="0" w:line="240" w:lineRule="auto"/>
              <w:jc w:val="center"/>
              <w:rPr>
                <w:rFonts w:ascii="Times New Roman" w:hAnsi="Times New Roman"/>
                <w:bCs/>
              </w:rPr>
            </w:pPr>
          </w:p>
        </w:tc>
        <w:tc>
          <w:tcPr>
            <w:tcW w:w="1818" w:type="dxa"/>
          </w:tcPr>
          <w:p w:rsidR="00622B29" w:rsidRPr="00697DA1" w:rsidRDefault="00622B29" w:rsidP="00697DA1">
            <w:pPr>
              <w:spacing w:after="0" w:line="240" w:lineRule="auto"/>
              <w:jc w:val="center"/>
              <w:rPr>
                <w:rFonts w:ascii="Times New Roman" w:hAnsi="Times New Roman"/>
              </w:rPr>
            </w:pPr>
            <w:r w:rsidRPr="00697DA1">
              <w:rPr>
                <w:rFonts w:ascii="Times New Roman" w:hAnsi="Times New Roman"/>
              </w:rPr>
              <w:t>In cazul producerii fenomenelor periculoase</w:t>
            </w:r>
          </w:p>
          <w:p w:rsidR="00622B29" w:rsidRPr="00697DA1" w:rsidRDefault="00622B29" w:rsidP="00697DA1">
            <w:pPr>
              <w:autoSpaceDE w:val="0"/>
              <w:autoSpaceDN w:val="0"/>
              <w:adjustRightInd w:val="0"/>
              <w:spacing w:after="0" w:line="240" w:lineRule="auto"/>
              <w:rPr>
                <w:rFonts w:ascii="Times New Roman" w:hAnsi="Times New Roman"/>
                <w:bCs/>
              </w:rPr>
            </w:pPr>
          </w:p>
        </w:tc>
      </w:tr>
      <w:tr w:rsidR="00622B29" w:rsidRPr="00697DA1" w:rsidTr="00697DA1">
        <w:tc>
          <w:tcPr>
            <w:tcW w:w="648" w:type="dxa"/>
          </w:tcPr>
          <w:p w:rsidR="00622B29" w:rsidRPr="00697DA1" w:rsidRDefault="00622B29"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7.</w:t>
            </w:r>
          </w:p>
        </w:tc>
        <w:tc>
          <w:tcPr>
            <w:tcW w:w="4140" w:type="dxa"/>
          </w:tcPr>
          <w:p w:rsidR="00622B29" w:rsidRPr="00697DA1" w:rsidRDefault="001C1945" w:rsidP="00697DA1">
            <w:pPr>
              <w:autoSpaceDE w:val="0"/>
              <w:autoSpaceDN w:val="0"/>
              <w:adjustRightInd w:val="0"/>
              <w:spacing w:after="0" w:line="240" w:lineRule="auto"/>
              <w:rPr>
                <w:rFonts w:ascii="Times New Roman" w:hAnsi="Times New Roman"/>
              </w:rPr>
            </w:pPr>
            <w:r w:rsidRPr="00697DA1">
              <w:rPr>
                <w:rFonts w:ascii="Times New Roman" w:hAnsi="Times New Roman"/>
              </w:rPr>
              <w:t>Administrare lucră</w:t>
            </w:r>
            <w:r w:rsidR="00622B29" w:rsidRPr="00697DA1">
              <w:rPr>
                <w:rFonts w:ascii="Times New Roman" w:hAnsi="Times New Roman"/>
              </w:rPr>
              <w:t>ri hidrotehnice</w:t>
            </w:r>
          </w:p>
          <w:p w:rsidR="001C1945" w:rsidRPr="00697DA1" w:rsidRDefault="001C1945" w:rsidP="00697DA1">
            <w:pPr>
              <w:autoSpaceDE w:val="0"/>
              <w:autoSpaceDN w:val="0"/>
              <w:adjustRightInd w:val="0"/>
              <w:spacing w:after="0" w:line="240" w:lineRule="auto"/>
              <w:rPr>
                <w:rFonts w:ascii="Times New Roman" w:hAnsi="Times New Roman"/>
              </w:rPr>
            </w:pPr>
          </w:p>
          <w:p w:rsidR="001C1945" w:rsidRPr="00697DA1" w:rsidRDefault="001C1945" w:rsidP="00697DA1">
            <w:pPr>
              <w:autoSpaceDE w:val="0"/>
              <w:autoSpaceDN w:val="0"/>
              <w:adjustRightInd w:val="0"/>
              <w:spacing w:after="0" w:line="240" w:lineRule="auto"/>
              <w:rPr>
                <w:rFonts w:ascii="Times New Roman" w:hAnsi="Times New Roman"/>
                <w:bCs/>
              </w:rPr>
            </w:pPr>
          </w:p>
        </w:tc>
        <w:tc>
          <w:tcPr>
            <w:tcW w:w="2970" w:type="dxa"/>
          </w:tcPr>
          <w:p w:rsidR="00622B29" w:rsidRPr="00697DA1" w:rsidRDefault="00AD64C4" w:rsidP="00697DA1">
            <w:pPr>
              <w:spacing w:after="0" w:line="240" w:lineRule="auto"/>
              <w:jc w:val="center"/>
              <w:rPr>
                <w:rFonts w:ascii="Times New Roman" w:hAnsi="Times New Roman"/>
                <w:bCs/>
              </w:rPr>
            </w:pPr>
            <w:r w:rsidRPr="00697DA1">
              <w:rPr>
                <w:rFonts w:ascii="Times New Roman" w:hAnsi="Times New Roman"/>
              </w:rPr>
              <w:t xml:space="preserve">Exploatare, lucrări patrimoniu şi cadastru </w:t>
            </w:r>
          </w:p>
        </w:tc>
        <w:tc>
          <w:tcPr>
            <w:tcW w:w="1818" w:type="dxa"/>
          </w:tcPr>
          <w:p w:rsidR="00622B29" w:rsidRPr="00697DA1" w:rsidRDefault="00622B29"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lunar</w:t>
            </w:r>
          </w:p>
        </w:tc>
      </w:tr>
      <w:tr w:rsidR="00622B29" w:rsidRPr="00697DA1" w:rsidTr="00697DA1">
        <w:tc>
          <w:tcPr>
            <w:tcW w:w="648" w:type="dxa"/>
          </w:tcPr>
          <w:p w:rsidR="00622B29" w:rsidRPr="00697DA1" w:rsidRDefault="00622B29" w:rsidP="00697DA1">
            <w:pPr>
              <w:autoSpaceDE w:val="0"/>
              <w:autoSpaceDN w:val="0"/>
              <w:adjustRightInd w:val="0"/>
              <w:spacing w:after="0" w:line="240" w:lineRule="auto"/>
              <w:rPr>
                <w:rFonts w:ascii="Times New Roman" w:hAnsi="Times New Roman"/>
                <w:bCs/>
              </w:rPr>
            </w:pPr>
          </w:p>
        </w:tc>
        <w:tc>
          <w:tcPr>
            <w:tcW w:w="4140" w:type="dxa"/>
          </w:tcPr>
          <w:p w:rsidR="00622B29" w:rsidRPr="00697DA1" w:rsidRDefault="005D2123" w:rsidP="00697DA1">
            <w:pPr>
              <w:autoSpaceDE w:val="0"/>
              <w:autoSpaceDN w:val="0"/>
              <w:adjustRightInd w:val="0"/>
              <w:spacing w:after="0" w:line="240" w:lineRule="auto"/>
              <w:rPr>
                <w:rFonts w:ascii="Times New Roman" w:hAnsi="Times New Roman"/>
                <w:b/>
                <w:bCs/>
              </w:rPr>
            </w:pPr>
            <w:r w:rsidRPr="00697DA1">
              <w:rPr>
                <w:rStyle w:val="apple-converted-space"/>
                <w:rFonts w:ascii="Times New Roman" w:hAnsi="Times New Roman"/>
                <w:b/>
                <w:shd w:val="clear" w:color="auto" w:fill="FFFFFF"/>
              </w:rPr>
              <w:t xml:space="preserve">CAPITOLUL III </w:t>
            </w:r>
            <w:r w:rsidRPr="00697DA1">
              <w:rPr>
                <w:rFonts w:ascii="Times New Roman" w:hAnsi="Times New Roman"/>
                <w:b/>
              </w:rPr>
              <w:t>Acţiuni în domeniul sanitar veterinar şi siguranţa alimentelor</w:t>
            </w:r>
          </w:p>
        </w:tc>
        <w:tc>
          <w:tcPr>
            <w:tcW w:w="2970" w:type="dxa"/>
          </w:tcPr>
          <w:p w:rsidR="00622B29" w:rsidRPr="00697DA1" w:rsidRDefault="00622B29" w:rsidP="00697DA1">
            <w:pPr>
              <w:autoSpaceDE w:val="0"/>
              <w:autoSpaceDN w:val="0"/>
              <w:adjustRightInd w:val="0"/>
              <w:spacing w:after="0" w:line="240" w:lineRule="auto"/>
              <w:rPr>
                <w:rFonts w:ascii="Times New Roman" w:hAnsi="Times New Roman"/>
                <w:bCs/>
              </w:rPr>
            </w:pPr>
          </w:p>
        </w:tc>
        <w:tc>
          <w:tcPr>
            <w:tcW w:w="1818" w:type="dxa"/>
          </w:tcPr>
          <w:p w:rsidR="00622B29" w:rsidRPr="00697DA1" w:rsidRDefault="00622B29" w:rsidP="00697DA1">
            <w:pPr>
              <w:autoSpaceDE w:val="0"/>
              <w:autoSpaceDN w:val="0"/>
              <w:adjustRightInd w:val="0"/>
              <w:spacing w:after="0" w:line="240" w:lineRule="auto"/>
              <w:rPr>
                <w:rFonts w:ascii="Times New Roman" w:hAnsi="Times New Roman"/>
                <w:bCs/>
              </w:rPr>
            </w:pPr>
          </w:p>
        </w:tc>
      </w:tr>
      <w:tr w:rsidR="00622B29" w:rsidRPr="00697DA1" w:rsidTr="00697DA1">
        <w:tc>
          <w:tcPr>
            <w:tcW w:w="648" w:type="dxa"/>
          </w:tcPr>
          <w:p w:rsidR="00622B29" w:rsidRPr="00697DA1" w:rsidRDefault="00622B29" w:rsidP="00697DA1">
            <w:pPr>
              <w:pStyle w:val="ListParagraph"/>
              <w:numPr>
                <w:ilvl w:val="0"/>
                <w:numId w:val="3"/>
              </w:numPr>
              <w:autoSpaceDE w:val="0"/>
              <w:autoSpaceDN w:val="0"/>
              <w:adjustRightInd w:val="0"/>
              <w:spacing w:after="0" w:line="240" w:lineRule="auto"/>
              <w:rPr>
                <w:rFonts w:ascii="Times New Roman" w:hAnsi="Times New Roman"/>
                <w:bCs/>
              </w:rPr>
            </w:pPr>
          </w:p>
        </w:tc>
        <w:tc>
          <w:tcPr>
            <w:tcW w:w="4140" w:type="dxa"/>
          </w:tcPr>
          <w:p w:rsidR="00622B29" w:rsidRPr="00697DA1" w:rsidRDefault="005D2123" w:rsidP="00697DA1">
            <w:pPr>
              <w:autoSpaceDE w:val="0"/>
              <w:autoSpaceDN w:val="0"/>
              <w:adjustRightInd w:val="0"/>
              <w:spacing w:after="0" w:line="240" w:lineRule="auto"/>
              <w:rPr>
                <w:rFonts w:ascii="Times New Roman" w:hAnsi="Times New Roman"/>
                <w:bCs/>
              </w:rPr>
            </w:pPr>
            <w:r w:rsidRPr="00697DA1">
              <w:rPr>
                <w:rFonts w:ascii="Times New Roman" w:hAnsi="Times New Roman"/>
              </w:rPr>
              <w:t>Verificarea aplicării şi respectări</w:t>
            </w:r>
            <w:r w:rsidR="00AD64C4" w:rsidRPr="00697DA1">
              <w:rPr>
                <w:rFonts w:ascii="Times New Roman" w:hAnsi="Times New Roman"/>
              </w:rPr>
              <w:t>i</w:t>
            </w:r>
            <w:r w:rsidRPr="00697DA1">
              <w:rPr>
                <w:rFonts w:ascii="Times New Roman" w:hAnsi="Times New Roman"/>
              </w:rPr>
              <w:t xml:space="preserve"> legislaţiei sanitar veterinare şi pentru siguranţa alimentelor, comunitară şi naţională, în unităţile supuse autorizării înregistrării şi controlului sanitar veternar şi pentru siguranţa alimentelor, indiferent de forma de proprietate, după modelul existent în ţările din Uniunea Europeană</w:t>
            </w:r>
            <w:r w:rsidR="00AD64C4" w:rsidRPr="00697DA1">
              <w:rPr>
                <w:rFonts w:ascii="Times New Roman" w:hAnsi="Times New Roman"/>
              </w:rPr>
              <w:t>.</w:t>
            </w:r>
          </w:p>
        </w:tc>
        <w:tc>
          <w:tcPr>
            <w:tcW w:w="2970" w:type="dxa"/>
          </w:tcPr>
          <w:p w:rsidR="00622B29" w:rsidRPr="00697DA1" w:rsidRDefault="009F3D37" w:rsidP="00697DA1">
            <w:pPr>
              <w:autoSpaceDE w:val="0"/>
              <w:autoSpaceDN w:val="0"/>
              <w:adjustRightInd w:val="0"/>
              <w:spacing w:after="0" w:line="240" w:lineRule="auto"/>
              <w:rPr>
                <w:rFonts w:ascii="Times New Roman" w:hAnsi="Times New Roman"/>
                <w:bCs/>
              </w:rPr>
            </w:pPr>
            <w:r w:rsidRPr="00697DA1">
              <w:rPr>
                <w:rFonts w:ascii="Times New Roman" w:hAnsi="Times New Roman"/>
              </w:rPr>
              <w:t>Direcţia Sanitară Veterinară şi Pentru Siguranţa Alimentelor Bucureşti</w:t>
            </w:r>
          </w:p>
        </w:tc>
        <w:tc>
          <w:tcPr>
            <w:tcW w:w="1818" w:type="dxa"/>
          </w:tcPr>
          <w:p w:rsidR="00622B29" w:rsidRPr="00697DA1" w:rsidRDefault="009F3D37"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8A11B4" w:rsidRPr="00697DA1" w:rsidTr="00697DA1">
        <w:tc>
          <w:tcPr>
            <w:tcW w:w="648"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2.</w:t>
            </w:r>
          </w:p>
        </w:tc>
        <w:tc>
          <w:tcPr>
            <w:tcW w:w="4140" w:type="dxa"/>
          </w:tcPr>
          <w:p w:rsidR="008A11B4" w:rsidRPr="00697DA1" w:rsidRDefault="008A11B4" w:rsidP="00697DA1">
            <w:pPr>
              <w:autoSpaceDE w:val="0"/>
              <w:autoSpaceDN w:val="0"/>
              <w:adjustRightInd w:val="0"/>
              <w:spacing w:after="0" w:line="240" w:lineRule="auto"/>
              <w:rPr>
                <w:rFonts w:ascii="Times New Roman" w:hAnsi="Times New Roman"/>
                <w:bCs/>
              </w:rPr>
            </w:pPr>
            <w:r w:rsidRPr="00697DA1">
              <w:rPr>
                <w:rFonts w:ascii="Times New Roman" w:hAnsi="Times New Roman"/>
              </w:rPr>
              <w:t>Participarea specialiştilor din cadrul laboratorului Direcţiei Sanitar Veterinare şi pentru Siguranţa Alimentelor Bucureşti, la workshop-uri, grupuri de lucru şi training-uri organizate de Comisia Europeană prin programul BTSF (Better Training for Safer Food - O formare mai bună pentru o hrană mai sigură), precum şi de laboratoarele comunitare de referinţă, Autoritatea Europeană pentru Siguranţa Alimentelor ( EFSA)</w:t>
            </w:r>
          </w:p>
        </w:tc>
        <w:tc>
          <w:tcPr>
            <w:tcW w:w="2970" w:type="dxa"/>
          </w:tcPr>
          <w:p w:rsidR="008A11B4" w:rsidRPr="00697DA1" w:rsidRDefault="008A11B4" w:rsidP="00697DA1">
            <w:pPr>
              <w:autoSpaceDE w:val="0"/>
              <w:autoSpaceDN w:val="0"/>
              <w:adjustRightInd w:val="0"/>
              <w:spacing w:after="0" w:line="240" w:lineRule="auto"/>
              <w:rPr>
                <w:rFonts w:ascii="Times New Roman" w:hAnsi="Times New Roman"/>
                <w:bCs/>
              </w:rPr>
            </w:pPr>
            <w:r w:rsidRPr="00697DA1">
              <w:rPr>
                <w:rFonts w:ascii="Times New Roman" w:hAnsi="Times New Roman"/>
              </w:rPr>
              <w:t>Direcţia Sanitară Veterinară şi Pentru Siguranţa Alimentelor Bucureşti</w:t>
            </w:r>
          </w:p>
        </w:tc>
        <w:tc>
          <w:tcPr>
            <w:tcW w:w="1818" w:type="dxa"/>
          </w:tcPr>
          <w:p w:rsidR="008A11B4" w:rsidRPr="00697DA1" w:rsidRDefault="008A11B4" w:rsidP="00697DA1">
            <w:pPr>
              <w:autoSpaceDE w:val="0"/>
              <w:autoSpaceDN w:val="0"/>
              <w:adjustRightInd w:val="0"/>
              <w:spacing w:after="0" w:line="240" w:lineRule="auto"/>
              <w:rPr>
                <w:rFonts w:ascii="Times New Roman" w:hAnsi="Times New Roman"/>
                <w:bCs/>
              </w:rPr>
            </w:pPr>
            <w:r w:rsidRPr="00697DA1">
              <w:rPr>
                <w:rFonts w:ascii="Times New Roman" w:hAnsi="Times New Roman"/>
              </w:rPr>
              <w:t>permanent</w:t>
            </w:r>
          </w:p>
        </w:tc>
      </w:tr>
      <w:tr w:rsidR="008A11B4" w:rsidRPr="00697DA1" w:rsidTr="00697DA1">
        <w:tc>
          <w:tcPr>
            <w:tcW w:w="648"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3.</w:t>
            </w:r>
          </w:p>
        </w:tc>
        <w:tc>
          <w:tcPr>
            <w:tcW w:w="4140" w:type="dxa"/>
          </w:tcPr>
          <w:p w:rsidR="008A11B4" w:rsidRPr="00697DA1" w:rsidRDefault="002F7F60" w:rsidP="00697DA1">
            <w:pPr>
              <w:autoSpaceDE w:val="0"/>
              <w:autoSpaceDN w:val="0"/>
              <w:adjustRightInd w:val="0"/>
              <w:spacing w:after="0" w:line="240" w:lineRule="auto"/>
              <w:rPr>
                <w:rFonts w:ascii="Times New Roman" w:hAnsi="Times New Roman"/>
                <w:bCs/>
              </w:rPr>
            </w:pPr>
            <w:r w:rsidRPr="00697DA1">
              <w:rPr>
                <w:rFonts w:ascii="Times New Roman" w:hAnsi="Times New Roman"/>
              </w:rPr>
              <w:t>Respectarea de către specialiştii  din cadrul laboratorului, a cerinţelor de performanţă, în acord cu legislaţia europeană, metodele standardizate şi recomandate de laboratoarele comunitare de referinţă, validarea metodelor, în conformitate cu legislaţia comunitară în vigoare.</w:t>
            </w:r>
          </w:p>
        </w:tc>
        <w:tc>
          <w:tcPr>
            <w:tcW w:w="2970"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rPr>
              <w:t>Direcţia Sanitară Veterinară şi Pentru Siguranţa Alimentelor Bucureşti</w:t>
            </w:r>
          </w:p>
        </w:tc>
        <w:tc>
          <w:tcPr>
            <w:tcW w:w="1818"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rPr>
              <w:t>permanent</w:t>
            </w:r>
          </w:p>
        </w:tc>
      </w:tr>
      <w:tr w:rsidR="008A11B4" w:rsidRPr="00697DA1" w:rsidTr="00697DA1">
        <w:tc>
          <w:tcPr>
            <w:tcW w:w="648"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4.</w:t>
            </w:r>
          </w:p>
        </w:tc>
        <w:tc>
          <w:tcPr>
            <w:tcW w:w="4140" w:type="dxa"/>
          </w:tcPr>
          <w:p w:rsidR="008A11B4" w:rsidRPr="00697DA1" w:rsidRDefault="002F7F60" w:rsidP="00697DA1">
            <w:pPr>
              <w:autoSpaceDE w:val="0"/>
              <w:autoSpaceDN w:val="0"/>
              <w:adjustRightInd w:val="0"/>
              <w:spacing w:after="0" w:line="240" w:lineRule="auto"/>
              <w:rPr>
                <w:rFonts w:ascii="Times New Roman" w:hAnsi="Times New Roman"/>
                <w:bCs/>
              </w:rPr>
            </w:pPr>
            <w:r w:rsidRPr="00697DA1">
              <w:rPr>
                <w:rFonts w:ascii="Times New Roman" w:hAnsi="Times New Roman"/>
              </w:rPr>
              <w:t xml:space="preserve">Gestionarea corespunzătoare a  programelor naţionale de eradicare, control şi monitorizare a unor boli la animale, cofinanţate de Comisia Europeană ( pesta porcină clasică, pesta porcină africană, </w:t>
            </w:r>
            <w:r w:rsidRPr="00697DA1">
              <w:rPr>
                <w:rFonts w:ascii="Times New Roman" w:hAnsi="Times New Roman"/>
              </w:rPr>
              <w:lastRenderedPageBreak/>
              <w:t>bluetongue, rabie, encefalopatie spongiformă bovină, encefalopatie spongiformă transmisibilă, scapie, salmoneloze enzootice, influenţă aviară)</w:t>
            </w:r>
          </w:p>
        </w:tc>
        <w:tc>
          <w:tcPr>
            <w:tcW w:w="2970"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rPr>
              <w:lastRenderedPageBreak/>
              <w:t>Direcţia Sanitară Veterinară şi Pentru Siguranţa Alimentelor Bucureşti</w:t>
            </w:r>
          </w:p>
        </w:tc>
        <w:tc>
          <w:tcPr>
            <w:tcW w:w="1818"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rPr>
              <w:t>permanent</w:t>
            </w:r>
          </w:p>
        </w:tc>
      </w:tr>
      <w:tr w:rsidR="008A11B4" w:rsidRPr="00697DA1" w:rsidTr="00697DA1">
        <w:tc>
          <w:tcPr>
            <w:tcW w:w="648"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lastRenderedPageBreak/>
              <w:t>5.</w:t>
            </w:r>
          </w:p>
        </w:tc>
        <w:tc>
          <w:tcPr>
            <w:tcW w:w="4140" w:type="dxa"/>
          </w:tcPr>
          <w:p w:rsidR="00AA1B8B" w:rsidRPr="00697DA1" w:rsidRDefault="00AA1B8B" w:rsidP="00697DA1">
            <w:pPr>
              <w:spacing w:after="0" w:line="240" w:lineRule="auto"/>
              <w:rPr>
                <w:rFonts w:ascii="Times New Roman" w:hAnsi="Times New Roman"/>
              </w:rPr>
            </w:pPr>
            <w:r w:rsidRPr="00697DA1">
              <w:rPr>
                <w:rFonts w:ascii="Times New Roman" w:hAnsi="Times New Roman"/>
              </w:rPr>
              <w:t>Monitorizarea activităţilor  de combatere a epidemiilor şi zoonozelor, conform normelor Uniunii Europene şi a măsurilor stipulate în manualele operaţionale.</w:t>
            </w:r>
          </w:p>
          <w:p w:rsidR="008A11B4" w:rsidRPr="00697DA1" w:rsidRDefault="008A11B4" w:rsidP="00697DA1">
            <w:pPr>
              <w:autoSpaceDE w:val="0"/>
              <w:autoSpaceDN w:val="0"/>
              <w:adjustRightInd w:val="0"/>
              <w:spacing w:after="0" w:line="240" w:lineRule="auto"/>
              <w:rPr>
                <w:rFonts w:ascii="Times New Roman" w:hAnsi="Times New Roman"/>
                <w:bCs/>
              </w:rPr>
            </w:pPr>
          </w:p>
        </w:tc>
        <w:tc>
          <w:tcPr>
            <w:tcW w:w="2970"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rPr>
              <w:t>Direcţia Sanitară Veterinară şi Pentru Siguranţa Alimentelor Bucureşti</w:t>
            </w:r>
          </w:p>
        </w:tc>
        <w:tc>
          <w:tcPr>
            <w:tcW w:w="1818"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rPr>
              <w:t>permanent</w:t>
            </w:r>
          </w:p>
        </w:tc>
      </w:tr>
      <w:tr w:rsidR="008A11B4" w:rsidRPr="00697DA1" w:rsidTr="00697DA1">
        <w:tc>
          <w:tcPr>
            <w:tcW w:w="648"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6.</w:t>
            </w:r>
          </w:p>
        </w:tc>
        <w:tc>
          <w:tcPr>
            <w:tcW w:w="4140" w:type="dxa"/>
          </w:tcPr>
          <w:p w:rsidR="00AA1B8B" w:rsidRPr="00697DA1" w:rsidRDefault="00AA1B8B" w:rsidP="00697DA1">
            <w:pPr>
              <w:spacing w:after="0" w:line="240" w:lineRule="auto"/>
              <w:rPr>
                <w:rFonts w:ascii="Times New Roman" w:hAnsi="Times New Roman"/>
              </w:rPr>
            </w:pPr>
            <w:r w:rsidRPr="00697DA1">
              <w:rPr>
                <w:rFonts w:ascii="Times New Roman" w:hAnsi="Times New Roman"/>
              </w:rPr>
              <w:t>Participarea la exerciţii/simulări privind intervenţiile de urgenţă în cazul evoluţiei unor boli majore, conform reglementărilor europene în vigoare.</w:t>
            </w:r>
          </w:p>
          <w:p w:rsidR="008A11B4" w:rsidRPr="00697DA1" w:rsidRDefault="008A11B4" w:rsidP="00697DA1">
            <w:pPr>
              <w:autoSpaceDE w:val="0"/>
              <w:autoSpaceDN w:val="0"/>
              <w:adjustRightInd w:val="0"/>
              <w:spacing w:after="0" w:line="240" w:lineRule="auto"/>
              <w:rPr>
                <w:rFonts w:ascii="Times New Roman" w:hAnsi="Times New Roman"/>
                <w:bCs/>
              </w:rPr>
            </w:pPr>
          </w:p>
        </w:tc>
        <w:tc>
          <w:tcPr>
            <w:tcW w:w="2970"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rPr>
              <w:t>Direcţia Sanitară Veterinară şi Pentru Siguranţa Alimentelor Bucureşti</w:t>
            </w:r>
          </w:p>
        </w:tc>
        <w:tc>
          <w:tcPr>
            <w:tcW w:w="1818"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rPr>
              <w:t>permanent</w:t>
            </w:r>
          </w:p>
        </w:tc>
      </w:tr>
      <w:tr w:rsidR="008A11B4" w:rsidRPr="00697DA1" w:rsidTr="00697DA1">
        <w:tc>
          <w:tcPr>
            <w:tcW w:w="648"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7.</w:t>
            </w:r>
          </w:p>
        </w:tc>
        <w:tc>
          <w:tcPr>
            <w:tcW w:w="4140"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rPr>
              <w:t>Participare la misiunile FVO de evaluare a activităţii de inspecţie în domeniul sanitar veterinar şi pentru siguranţa alimentelor, organizate de către Comisia Europeană.</w:t>
            </w:r>
          </w:p>
        </w:tc>
        <w:tc>
          <w:tcPr>
            <w:tcW w:w="2970"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rPr>
              <w:t>Direcţia Sanitară Veterinară şi Pentru Siguranţa Alimentelor Bucureşti</w:t>
            </w:r>
          </w:p>
        </w:tc>
        <w:tc>
          <w:tcPr>
            <w:tcW w:w="1818"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rPr>
              <w:t>permanent</w:t>
            </w:r>
          </w:p>
        </w:tc>
      </w:tr>
      <w:tr w:rsidR="008A11B4" w:rsidRPr="00697DA1" w:rsidTr="00697DA1">
        <w:tc>
          <w:tcPr>
            <w:tcW w:w="648"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8.</w:t>
            </w:r>
          </w:p>
        </w:tc>
        <w:tc>
          <w:tcPr>
            <w:tcW w:w="4140"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Verificarea implementării la nivelul municipiului Bucureşti, potrivit domeniului  de competenţă specific, a recomandărilor menţionate în raportul final întocmit ca urmare a misiunilor Comisiei Europene.</w:t>
            </w:r>
          </w:p>
        </w:tc>
        <w:tc>
          <w:tcPr>
            <w:tcW w:w="2970"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rPr>
              <w:t>Direcţia Sanitară Veterinară şi Pentru Siguranţa Alimentelor Bucureşti</w:t>
            </w:r>
          </w:p>
        </w:tc>
        <w:tc>
          <w:tcPr>
            <w:tcW w:w="1818"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rPr>
              <w:t>permanent</w:t>
            </w:r>
          </w:p>
        </w:tc>
      </w:tr>
      <w:tr w:rsidR="008A11B4" w:rsidRPr="00697DA1" w:rsidTr="00697DA1">
        <w:tc>
          <w:tcPr>
            <w:tcW w:w="648"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9.</w:t>
            </w:r>
          </w:p>
        </w:tc>
        <w:tc>
          <w:tcPr>
            <w:tcW w:w="4140"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rPr>
              <w:t>Asigurarea asistenţei în domeniul specific de activitate, structurilor din cadrul instituţiilor  cu atribuţii de acordare a diverselor forme de sprijin financiar, în vederea aplicării prevederilor legislaţiei europene şi naţionale privind schemele şi măsurile  de sprijin acordate întreprinzătorilor, în vederea dezvoltării sectorului agricol şi zootehnic din România, derulate de către MADR prin APIA şi APDRP, referitor la respectarea cerinţelor legale  în materie de gestionare ( SMR specific measure requirements)</w:t>
            </w:r>
          </w:p>
        </w:tc>
        <w:tc>
          <w:tcPr>
            <w:tcW w:w="2970"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rPr>
              <w:t>Direcţia Sanitară Veterinară şi Pentru Siguranţa Alimentelor Bucureşti</w:t>
            </w:r>
          </w:p>
        </w:tc>
        <w:tc>
          <w:tcPr>
            <w:tcW w:w="1818"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rPr>
              <w:t>permanent</w:t>
            </w:r>
          </w:p>
        </w:tc>
      </w:tr>
      <w:tr w:rsidR="008A11B4" w:rsidRPr="00697DA1" w:rsidTr="00697DA1">
        <w:tc>
          <w:tcPr>
            <w:tcW w:w="648"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10.</w:t>
            </w:r>
          </w:p>
        </w:tc>
        <w:tc>
          <w:tcPr>
            <w:tcW w:w="4140"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Participarea la analiza proiectelor depuse, referitor la aspectele legate de proiectarea, construcţia unităţii, evitarea contaminării alimentelor, în vederea avizării acestora pentru accesarea fondurilor europene şi /sau naţionale. </w:t>
            </w:r>
          </w:p>
        </w:tc>
        <w:tc>
          <w:tcPr>
            <w:tcW w:w="2970"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rPr>
              <w:t>Direcţia Sanitară Veterinară şi Pentru Siguranţa Alimentelor Bucureşti</w:t>
            </w:r>
          </w:p>
        </w:tc>
        <w:tc>
          <w:tcPr>
            <w:tcW w:w="1818"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rPr>
              <w:t>permanent</w:t>
            </w:r>
          </w:p>
        </w:tc>
      </w:tr>
      <w:tr w:rsidR="008A11B4" w:rsidRPr="00697DA1" w:rsidTr="00697DA1">
        <w:trPr>
          <w:trHeight w:val="890"/>
        </w:trPr>
        <w:tc>
          <w:tcPr>
            <w:tcW w:w="648"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11.</w:t>
            </w:r>
          </w:p>
        </w:tc>
        <w:tc>
          <w:tcPr>
            <w:tcW w:w="4140"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Organizarea de instruiri  cu reprezentanţii operatorilor  din industria alimentară, privind implementarea legislaţiei comunitare. </w:t>
            </w:r>
          </w:p>
        </w:tc>
        <w:tc>
          <w:tcPr>
            <w:tcW w:w="2970"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rPr>
              <w:t>Direcţia Sanitară Veterinară şi Pentru Siguranţa Alimentelor Bucureşti</w:t>
            </w:r>
          </w:p>
        </w:tc>
        <w:tc>
          <w:tcPr>
            <w:tcW w:w="1818" w:type="dxa"/>
          </w:tcPr>
          <w:p w:rsidR="008A11B4" w:rsidRPr="00697DA1" w:rsidRDefault="00AA1B8B" w:rsidP="00697DA1">
            <w:pPr>
              <w:autoSpaceDE w:val="0"/>
              <w:autoSpaceDN w:val="0"/>
              <w:adjustRightInd w:val="0"/>
              <w:spacing w:after="0" w:line="240" w:lineRule="auto"/>
              <w:rPr>
                <w:rFonts w:ascii="Times New Roman" w:hAnsi="Times New Roman"/>
                <w:bCs/>
              </w:rPr>
            </w:pPr>
            <w:r w:rsidRPr="00697DA1">
              <w:rPr>
                <w:rFonts w:ascii="Times New Roman" w:hAnsi="Times New Roman"/>
              </w:rPr>
              <w:t>permanent</w:t>
            </w:r>
          </w:p>
        </w:tc>
      </w:tr>
      <w:tr w:rsidR="00EC3CF6" w:rsidRPr="00697DA1" w:rsidTr="00697DA1">
        <w:trPr>
          <w:trHeight w:val="233"/>
        </w:trPr>
        <w:tc>
          <w:tcPr>
            <w:tcW w:w="648" w:type="dxa"/>
          </w:tcPr>
          <w:p w:rsidR="00EC3CF6" w:rsidRPr="00697DA1" w:rsidRDefault="00EC3CF6" w:rsidP="00697DA1">
            <w:pPr>
              <w:autoSpaceDE w:val="0"/>
              <w:autoSpaceDN w:val="0"/>
              <w:adjustRightInd w:val="0"/>
              <w:spacing w:after="0" w:line="240" w:lineRule="auto"/>
              <w:rPr>
                <w:rFonts w:ascii="Times New Roman" w:hAnsi="Times New Roman"/>
                <w:bCs/>
              </w:rPr>
            </w:pPr>
          </w:p>
        </w:tc>
        <w:tc>
          <w:tcPr>
            <w:tcW w:w="4140" w:type="dxa"/>
          </w:tcPr>
          <w:p w:rsidR="00EC3CF6" w:rsidRPr="00697DA1" w:rsidRDefault="00EC3CF6" w:rsidP="00697DA1">
            <w:pPr>
              <w:autoSpaceDE w:val="0"/>
              <w:autoSpaceDN w:val="0"/>
              <w:adjustRightInd w:val="0"/>
              <w:spacing w:after="0" w:line="240" w:lineRule="auto"/>
              <w:rPr>
                <w:rFonts w:ascii="Times New Roman" w:hAnsi="Times New Roman"/>
                <w:b/>
                <w:bCs/>
              </w:rPr>
            </w:pPr>
            <w:r w:rsidRPr="00697DA1">
              <w:rPr>
                <w:rStyle w:val="apple-converted-space"/>
                <w:rFonts w:ascii="Times New Roman" w:hAnsi="Times New Roman"/>
                <w:b/>
                <w:shd w:val="clear" w:color="auto" w:fill="FFFFFF"/>
              </w:rPr>
              <w:t xml:space="preserve">CAPITOLUL </w:t>
            </w:r>
            <w:r w:rsidR="00AA54AF" w:rsidRPr="00697DA1">
              <w:rPr>
                <w:rStyle w:val="apple-converted-space"/>
                <w:rFonts w:ascii="Times New Roman" w:hAnsi="Times New Roman"/>
                <w:b/>
                <w:shd w:val="clear" w:color="auto" w:fill="FFFFFF"/>
              </w:rPr>
              <w:t>I</w:t>
            </w:r>
            <w:r w:rsidRPr="00697DA1">
              <w:rPr>
                <w:rStyle w:val="apple-converted-space"/>
                <w:rFonts w:ascii="Times New Roman" w:hAnsi="Times New Roman"/>
                <w:b/>
                <w:shd w:val="clear" w:color="auto" w:fill="FFFFFF"/>
              </w:rPr>
              <w:t xml:space="preserve">V Acţiuni </w:t>
            </w:r>
            <w:r w:rsidRPr="00697DA1">
              <w:rPr>
                <w:rFonts w:ascii="Times New Roman" w:hAnsi="Times New Roman"/>
                <w:b/>
              </w:rPr>
              <w:t>în domeniul statistic</w:t>
            </w:r>
          </w:p>
        </w:tc>
        <w:tc>
          <w:tcPr>
            <w:tcW w:w="2970" w:type="dxa"/>
          </w:tcPr>
          <w:p w:rsidR="00EC3CF6" w:rsidRPr="00697DA1" w:rsidRDefault="00EC3CF6" w:rsidP="00697DA1">
            <w:pPr>
              <w:autoSpaceDE w:val="0"/>
              <w:autoSpaceDN w:val="0"/>
              <w:adjustRightInd w:val="0"/>
              <w:spacing w:after="0" w:line="240" w:lineRule="auto"/>
              <w:rPr>
                <w:rFonts w:ascii="Times New Roman" w:hAnsi="Times New Roman"/>
                <w:bCs/>
              </w:rPr>
            </w:pPr>
          </w:p>
        </w:tc>
        <w:tc>
          <w:tcPr>
            <w:tcW w:w="1818" w:type="dxa"/>
          </w:tcPr>
          <w:p w:rsidR="00EC3CF6" w:rsidRPr="00697DA1" w:rsidRDefault="00EC3CF6" w:rsidP="00697DA1">
            <w:pPr>
              <w:autoSpaceDE w:val="0"/>
              <w:autoSpaceDN w:val="0"/>
              <w:adjustRightInd w:val="0"/>
              <w:spacing w:after="0" w:line="240" w:lineRule="auto"/>
              <w:rPr>
                <w:rFonts w:ascii="Times New Roman" w:hAnsi="Times New Roman"/>
                <w:bCs/>
              </w:rPr>
            </w:pPr>
          </w:p>
        </w:tc>
      </w:tr>
      <w:tr w:rsidR="00EC3CF6" w:rsidRPr="00697DA1" w:rsidTr="00697DA1">
        <w:trPr>
          <w:trHeight w:val="395"/>
        </w:trPr>
        <w:tc>
          <w:tcPr>
            <w:tcW w:w="648" w:type="dxa"/>
          </w:tcPr>
          <w:p w:rsidR="00EC3CF6" w:rsidRPr="00697DA1" w:rsidRDefault="00EC3CF6"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w:t>
            </w:r>
          </w:p>
        </w:tc>
        <w:tc>
          <w:tcPr>
            <w:tcW w:w="4140" w:type="dxa"/>
          </w:tcPr>
          <w:p w:rsidR="00EC3CF6" w:rsidRPr="00697DA1" w:rsidRDefault="00EC3CF6"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Asigurarea continuităţii seriilor de date </w:t>
            </w:r>
            <w:r w:rsidR="00AD64C4" w:rsidRPr="00697DA1">
              <w:rPr>
                <w:rFonts w:ascii="Times New Roman" w:hAnsi="Times New Roman"/>
                <w:bCs/>
              </w:rPr>
              <w:t xml:space="preserve"> </w:t>
            </w:r>
            <w:r w:rsidRPr="00697DA1">
              <w:rPr>
                <w:rFonts w:ascii="Times New Roman" w:hAnsi="Times New Roman"/>
                <w:bCs/>
              </w:rPr>
              <w:t xml:space="preserve">( la nivelul municipiului Bucureşti) prin </w:t>
            </w:r>
            <w:r w:rsidRPr="00697DA1">
              <w:rPr>
                <w:rFonts w:ascii="Times New Roman" w:hAnsi="Times New Roman"/>
                <w:bCs/>
              </w:rPr>
              <w:lastRenderedPageBreak/>
              <w:t xml:space="preserve">cercetări statistice realizate şi în anii anteriori în conformitate  cu reglementările europene din domeniul statistic. </w:t>
            </w:r>
          </w:p>
        </w:tc>
        <w:tc>
          <w:tcPr>
            <w:tcW w:w="2970" w:type="dxa"/>
          </w:tcPr>
          <w:p w:rsidR="00EC3CF6" w:rsidRPr="00697DA1" w:rsidRDefault="00EC3CF6" w:rsidP="00697DA1">
            <w:pPr>
              <w:autoSpaceDE w:val="0"/>
              <w:autoSpaceDN w:val="0"/>
              <w:adjustRightInd w:val="0"/>
              <w:spacing w:after="0" w:line="240" w:lineRule="auto"/>
              <w:rPr>
                <w:rFonts w:ascii="Times New Roman" w:hAnsi="Times New Roman"/>
                <w:bCs/>
              </w:rPr>
            </w:pPr>
            <w:r w:rsidRPr="00697DA1">
              <w:rPr>
                <w:rFonts w:ascii="Times New Roman" w:hAnsi="Times New Roman"/>
              </w:rPr>
              <w:lastRenderedPageBreak/>
              <w:t xml:space="preserve">Direcţia Regională  de Statistică a Municipiului </w:t>
            </w:r>
            <w:r w:rsidRPr="00697DA1">
              <w:rPr>
                <w:rFonts w:ascii="Times New Roman" w:hAnsi="Times New Roman"/>
              </w:rPr>
              <w:lastRenderedPageBreak/>
              <w:t>Bucureşti</w:t>
            </w:r>
          </w:p>
        </w:tc>
        <w:tc>
          <w:tcPr>
            <w:tcW w:w="1818" w:type="dxa"/>
          </w:tcPr>
          <w:p w:rsidR="00EC3CF6" w:rsidRPr="00697DA1" w:rsidRDefault="00EC3CF6" w:rsidP="00697DA1">
            <w:pPr>
              <w:autoSpaceDE w:val="0"/>
              <w:autoSpaceDN w:val="0"/>
              <w:adjustRightInd w:val="0"/>
              <w:spacing w:after="0" w:line="240" w:lineRule="auto"/>
              <w:rPr>
                <w:rFonts w:ascii="Times New Roman" w:hAnsi="Times New Roman"/>
                <w:bCs/>
              </w:rPr>
            </w:pPr>
            <w:r w:rsidRPr="00697DA1">
              <w:rPr>
                <w:rFonts w:ascii="Times New Roman" w:hAnsi="Times New Roman"/>
              </w:rPr>
              <w:lastRenderedPageBreak/>
              <w:t xml:space="preserve">Conform Programului </w:t>
            </w:r>
            <w:r w:rsidRPr="00697DA1">
              <w:rPr>
                <w:rFonts w:ascii="Times New Roman" w:hAnsi="Times New Roman"/>
              </w:rPr>
              <w:lastRenderedPageBreak/>
              <w:t>Statistic Naţional Annual (PSNA) 2016</w:t>
            </w:r>
          </w:p>
        </w:tc>
      </w:tr>
      <w:tr w:rsidR="00EC3CF6" w:rsidRPr="00697DA1" w:rsidTr="00697DA1">
        <w:tc>
          <w:tcPr>
            <w:tcW w:w="648" w:type="dxa"/>
          </w:tcPr>
          <w:p w:rsidR="00EC3CF6" w:rsidRPr="00697DA1" w:rsidRDefault="00EC3CF6"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lastRenderedPageBreak/>
              <w:t>2.</w:t>
            </w:r>
          </w:p>
        </w:tc>
        <w:tc>
          <w:tcPr>
            <w:tcW w:w="4140" w:type="dxa"/>
          </w:tcPr>
          <w:p w:rsidR="00EC3CF6" w:rsidRPr="00697DA1" w:rsidRDefault="00EC3CF6"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Continurarea procesului de extindere a indicatorilor statistici în conformitate cu noile reglementări europene în domeniul statistic.  </w:t>
            </w:r>
          </w:p>
        </w:tc>
        <w:tc>
          <w:tcPr>
            <w:tcW w:w="2970" w:type="dxa"/>
          </w:tcPr>
          <w:p w:rsidR="00EC3CF6" w:rsidRPr="00697DA1" w:rsidRDefault="00EC3CF6" w:rsidP="00697DA1">
            <w:pPr>
              <w:autoSpaceDE w:val="0"/>
              <w:autoSpaceDN w:val="0"/>
              <w:adjustRightInd w:val="0"/>
              <w:spacing w:after="0" w:line="240" w:lineRule="auto"/>
              <w:rPr>
                <w:rFonts w:ascii="Times New Roman" w:hAnsi="Times New Roman"/>
                <w:bCs/>
              </w:rPr>
            </w:pPr>
            <w:r w:rsidRPr="00697DA1">
              <w:rPr>
                <w:rFonts w:ascii="Times New Roman" w:hAnsi="Times New Roman"/>
              </w:rPr>
              <w:t>Direcţia Regională  de Statistică a Municipiului Bucureşti</w:t>
            </w:r>
          </w:p>
        </w:tc>
        <w:tc>
          <w:tcPr>
            <w:tcW w:w="1818" w:type="dxa"/>
          </w:tcPr>
          <w:p w:rsidR="00EC3CF6" w:rsidRPr="00697DA1" w:rsidRDefault="00EC3CF6" w:rsidP="00697DA1">
            <w:pPr>
              <w:autoSpaceDE w:val="0"/>
              <w:autoSpaceDN w:val="0"/>
              <w:adjustRightInd w:val="0"/>
              <w:spacing w:after="0" w:line="240" w:lineRule="auto"/>
              <w:rPr>
                <w:rFonts w:ascii="Times New Roman" w:hAnsi="Times New Roman"/>
                <w:bCs/>
              </w:rPr>
            </w:pPr>
            <w:r w:rsidRPr="00697DA1">
              <w:rPr>
                <w:rFonts w:ascii="Times New Roman" w:hAnsi="Times New Roman"/>
              </w:rPr>
              <w:t>Conform Programului Statistic Naţional Annual (PSNA) 2016</w:t>
            </w:r>
          </w:p>
        </w:tc>
      </w:tr>
      <w:tr w:rsidR="00EC3CF6" w:rsidRPr="00697DA1" w:rsidTr="00697DA1">
        <w:tc>
          <w:tcPr>
            <w:tcW w:w="648" w:type="dxa"/>
          </w:tcPr>
          <w:p w:rsidR="00EC3CF6" w:rsidRPr="00697DA1" w:rsidRDefault="00EC3CF6"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3.</w:t>
            </w:r>
          </w:p>
        </w:tc>
        <w:tc>
          <w:tcPr>
            <w:tcW w:w="4140" w:type="dxa"/>
          </w:tcPr>
          <w:p w:rsidR="00EC3CF6" w:rsidRPr="00697DA1" w:rsidRDefault="00EC3CF6"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Intensificarea procesului  de armonizare  cu standardele şi regulamentele europene</w:t>
            </w:r>
            <w:r w:rsidR="00AD64C4" w:rsidRPr="00697DA1">
              <w:rPr>
                <w:rFonts w:ascii="Times New Roman" w:hAnsi="Times New Roman"/>
                <w:bCs/>
              </w:rPr>
              <w:t>.</w:t>
            </w:r>
          </w:p>
        </w:tc>
        <w:tc>
          <w:tcPr>
            <w:tcW w:w="2970" w:type="dxa"/>
          </w:tcPr>
          <w:p w:rsidR="00EC3CF6" w:rsidRPr="00697DA1" w:rsidRDefault="00EC3CF6" w:rsidP="00697DA1">
            <w:pPr>
              <w:autoSpaceDE w:val="0"/>
              <w:autoSpaceDN w:val="0"/>
              <w:adjustRightInd w:val="0"/>
              <w:spacing w:after="0" w:line="240" w:lineRule="auto"/>
              <w:rPr>
                <w:rFonts w:ascii="Times New Roman" w:hAnsi="Times New Roman"/>
                <w:bCs/>
              </w:rPr>
            </w:pPr>
            <w:r w:rsidRPr="00697DA1">
              <w:rPr>
                <w:rFonts w:ascii="Times New Roman" w:hAnsi="Times New Roman"/>
              </w:rPr>
              <w:t>Direcţia Regională  de Statistică a Municipiului Bucureşti</w:t>
            </w:r>
          </w:p>
        </w:tc>
        <w:tc>
          <w:tcPr>
            <w:tcW w:w="1818" w:type="dxa"/>
          </w:tcPr>
          <w:p w:rsidR="00EC3CF6" w:rsidRPr="00697DA1" w:rsidRDefault="00EC3CF6" w:rsidP="00697DA1">
            <w:pPr>
              <w:autoSpaceDE w:val="0"/>
              <w:autoSpaceDN w:val="0"/>
              <w:adjustRightInd w:val="0"/>
              <w:spacing w:after="0" w:line="240" w:lineRule="auto"/>
              <w:rPr>
                <w:rFonts w:ascii="Times New Roman" w:hAnsi="Times New Roman"/>
                <w:bCs/>
              </w:rPr>
            </w:pPr>
            <w:r w:rsidRPr="00697DA1">
              <w:rPr>
                <w:rFonts w:ascii="Times New Roman" w:hAnsi="Times New Roman"/>
              </w:rPr>
              <w:t>Conform Programului Statistic Naţional Annual (PSNA) 2016</w:t>
            </w:r>
          </w:p>
        </w:tc>
      </w:tr>
      <w:tr w:rsidR="00EC3CF6" w:rsidRPr="00697DA1" w:rsidTr="00697DA1">
        <w:tc>
          <w:tcPr>
            <w:tcW w:w="648" w:type="dxa"/>
          </w:tcPr>
          <w:p w:rsidR="00EC3CF6" w:rsidRPr="00697DA1" w:rsidRDefault="00EC3CF6" w:rsidP="00697DA1">
            <w:pPr>
              <w:autoSpaceDE w:val="0"/>
              <w:autoSpaceDN w:val="0"/>
              <w:adjustRightInd w:val="0"/>
              <w:spacing w:after="0" w:line="240" w:lineRule="auto"/>
              <w:rPr>
                <w:rFonts w:ascii="Times New Roman" w:hAnsi="Times New Roman"/>
                <w:bCs/>
              </w:rPr>
            </w:pPr>
          </w:p>
        </w:tc>
        <w:tc>
          <w:tcPr>
            <w:tcW w:w="4140" w:type="dxa"/>
          </w:tcPr>
          <w:p w:rsidR="00EC3CF6" w:rsidRPr="00697DA1" w:rsidRDefault="00681226" w:rsidP="00697DA1">
            <w:pPr>
              <w:autoSpaceDE w:val="0"/>
              <w:autoSpaceDN w:val="0"/>
              <w:adjustRightInd w:val="0"/>
              <w:spacing w:after="0" w:line="240" w:lineRule="auto"/>
              <w:rPr>
                <w:rFonts w:ascii="Times New Roman" w:hAnsi="Times New Roman"/>
                <w:b/>
                <w:bCs/>
              </w:rPr>
            </w:pPr>
            <w:r w:rsidRPr="00697DA1">
              <w:rPr>
                <w:rStyle w:val="apple-converted-space"/>
                <w:rFonts w:ascii="Times New Roman" w:hAnsi="Times New Roman"/>
                <w:b/>
                <w:shd w:val="clear" w:color="auto" w:fill="FFFFFF"/>
              </w:rPr>
              <w:t>CAPITOLUL V</w:t>
            </w:r>
            <w:r w:rsidR="00127614" w:rsidRPr="00697DA1">
              <w:rPr>
                <w:rStyle w:val="apple-converted-space"/>
                <w:rFonts w:ascii="Times New Roman" w:hAnsi="Times New Roman"/>
                <w:b/>
                <w:shd w:val="clear" w:color="auto" w:fill="FFFFFF"/>
              </w:rPr>
              <w:t xml:space="preserve"> </w:t>
            </w:r>
            <w:r w:rsidRPr="00697DA1">
              <w:rPr>
                <w:rStyle w:val="apple-converted-space"/>
                <w:rFonts w:ascii="Times New Roman" w:hAnsi="Times New Roman"/>
                <w:b/>
                <w:shd w:val="clear" w:color="auto" w:fill="FFFFFF"/>
              </w:rPr>
              <w:t xml:space="preserve"> </w:t>
            </w:r>
            <w:r w:rsidR="00127614" w:rsidRPr="00697DA1">
              <w:rPr>
                <w:rStyle w:val="apple-converted-space"/>
                <w:rFonts w:ascii="Times New Roman" w:hAnsi="Times New Roman"/>
                <w:b/>
                <w:shd w:val="clear" w:color="auto" w:fill="FFFFFF"/>
              </w:rPr>
              <w:t xml:space="preserve">Acţiuni </w:t>
            </w:r>
            <w:r w:rsidR="00127614" w:rsidRPr="00697DA1">
              <w:rPr>
                <w:rFonts w:ascii="Times New Roman" w:hAnsi="Times New Roman"/>
                <w:b/>
              </w:rPr>
              <w:t xml:space="preserve">în domeniul </w:t>
            </w:r>
            <w:r w:rsidR="00127614" w:rsidRPr="00697DA1">
              <w:rPr>
                <w:rFonts w:ascii="Times New Roman" w:hAnsi="Times New Roman"/>
                <w:b/>
                <w:color w:val="000000"/>
                <w:lang w:val="ro-RO"/>
              </w:rPr>
              <w:t>securităţii sociale</w:t>
            </w:r>
          </w:p>
        </w:tc>
        <w:tc>
          <w:tcPr>
            <w:tcW w:w="2970" w:type="dxa"/>
          </w:tcPr>
          <w:p w:rsidR="00EC3CF6" w:rsidRPr="00697DA1" w:rsidRDefault="00EC3CF6" w:rsidP="00697DA1">
            <w:pPr>
              <w:autoSpaceDE w:val="0"/>
              <w:autoSpaceDN w:val="0"/>
              <w:adjustRightInd w:val="0"/>
              <w:spacing w:after="0" w:line="240" w:lineRule="auto"/>
              <w:rPr>
                <w:rFonts w:ascii="Times New Roman" w:hAnsi="Times New Roman"/>
                <w:bCs/>
              </w:rPr>
            </w:pPr>
          </w:p>
        </w:tc>
        <w:tc>
          <w:tcPr>
            <w:tcW w:w="1818" w:type="dxa"/>
          </w:tcPr>
          <w:p w:rsidR="00EC3CF6" w:rsidRPr="00697DA1" w:rsidRDefault="00EC3CF6" w:rsidP="00697DA1">
            <w:pPr>
              <w:autoSpaceDE w:val="0"/>
              <w:autoSpaceDN w:val="0"/>
              <w:adjustRightInd w:val="0"/>
              <w:spacing w:after="0" w:line="240" w:lineRule="auto"/>
              <w:rPr>
                <w:rFonts w:ascii="Times New Roman" w:hAnsi="Times New Roman"/>
                <w:bCs/>
              </w:rPr>
            </w:pPr>
          </w:p>
        </w:tc>
      </w:tr>
      <w:tr w:rsidR="00EC3CF6" w:rsidRPr="00697DA1" w:rsidTr="00697DA1">
        <w:tc>
          <w:tcPr>
            <w:tcW w:w="648" w:type="dxa"/>
          </w:tcPr>
          <w:p w:rsidR="00EC3CF6" w:rsidRPr="00697DA1" w:rsidRDefault="00EC3CF6" w:rsidP="00697DA1">
            <w:pPr>
              <w:pStyle w:val="ListParagraph"/>
              <w:numPr>
                <w:ilvl w:val="0"/>
                <w:numId w:val="4"/>
              </w:numPr>
              <w:autoSpaceDE w:val="0"/>
              <w:autoSpaceDN w:val="0"/>
              <w:adjustRightInd w:val="0"/>
              <w:spacing w:after="0" w:line="240" w:lineRule="auto"/>
              <w:rPr>
                <w:rFonts w:ascii="Times New Roman" w:hAnsi="Times New Roman"/>
                <w:bCs/>
              </w:rPr>
            </w:pPr>
          </w:p>
        </w:tc>
        <w:tc>
          <w:tcPr>
            <w:tcW w:w="4140" w:type="dxa"/>
          </w:tcPr>
          <w:p w:rsidR="00EC3CF6" w:rsidRPr="00697DA1" w:rsidRDefault="00127614"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Actualizarea şi diseminarea informaţiilor referitoare la legislaţia europeană în domeniul coordonării sistemelor  de securitate socială şi a acordurilor bilaterale de securitate socială. </w:t>
            </w:r>
          </w:p>
        </w:tc>
        <w:tc>
          <w:tcPr>
            <w:tcW w:w="2970" w:type="dxa"/>
          </w:tcPr>
          <w:p w:rsidR="00EC3CF6" w:rsidRPr="00697DA1" w:rsidRDefault="00127614"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Casele  Locale de Pensii Serviciul Pensii Internaţionale</w:t>
            </w:r>
          </w:p>
        </w:tc>
        <w:tc>
          <w:tcPr>
            <w:tcW w:w="1818" w:type="dxa"/>
          </w:tcPr>
          <w:p w:rsidR="00EC3CF6" w:rsidRPr="00697DA1" w:rsidRDefault="00127614"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127614"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2.</w:t>
            </w:r>
          </w:p>
        </w:tc>
        <w:tc>
          <w:tcPr>
            <w:tcW w:w="4140" w:type="dxa"/>
          </w:tcPr>
          <w:p w:rsidR="006E3A18" w:rsidRPr="00697DA1" w:rsidRDefault="00127614"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Acordarea drepturilor de asigurări sociale celor care au desfăşurat activitate în alte state. </w:t>
            </w:r>
          </w:p>
          <w:p w:rsidR="006E3A18" w:rsidRPr="00697DA1" w:rsidRDefault="006E3A1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Soluţionarea cererilor beneficiarilor sistemului unitar de pensii publice  să fie realizată în termen legal.</w:t>
            </w:r>
          </w:p>
        </w:tc>
        <w:tc>
          <w:tcPr>
            <w:tcW w:w="2970" w:type="dxa"/>
          </w:tcPr>
          <w:p w:rsidR="00EC3CF6" w:rsidRPr="00697DA1" w:rsidRDefault="00127614"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Casele  Locale de Pensii Serviciul Pensii Internaţionale</w:t>
            </w:r>
          </w:p>
          <w:p w:rsidR="006E3A18" w:rsidRPr="00697DA1" w:rsidRDefault="006E3A18" w:rsidP="00697DA1">
            <w:pPr>
              <w:autoSpaceDE w:val="0"/>
              <w:autoSpaceDN w:val="0"/>
              <w:adjustRightInd w:val="0"/>
              <w:spacing w:after="0" w:line="240" w:lineRule="auto"/>
              <w:rPr>
                <w:rFonts w:ascii="Times New Roman" w:hAnsi="Times New Roman"/>
                <w:bCs/>
              </w:rPr>
            </w:pPr>
          </w:p>
          <w:p w:rsidR="006E3A18" w:rsidRPr="00697DA1" w:rsidRDefault="006E3A1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stabiliri şi Plăţi</w:t>
            </w:r>
          </w:p>
          <w:p w:rsidR="006E3A18" w:rsidRPr="00697DA1" w:rsidRDefault="006E3A1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Serviciul Pensii Internaţionale</w:t>
            </w:r>
          </w:p>
        </w:tc>
        <w:tc>
          <w:tcPr>
            <w:tcW w:w="1818" w:type="dxa"/>
          </w:tcPr>
          <w:p w:rsidR="00EC3CF6" w:rsidRPr="00697DA1" w:rsidRDefault="00127614"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EC3CF6" w:rsidP="00697DA1">
            <w:pPr>
              <w:autoSpaceDE w:val="0"/>
              <w:autoSpaceDN w:val="0"/>
              <w:adjustRightInd w:val="0"/>
              <w:spacing w:after="0" w:line="240" w:lineRule="auto"/>
              <w:rPr>
                <w:rFonts w:ascii="Times New Roman" w:hAnsi="Times New Roman"/>
                <w:bCs/>
              </w:rPr>
            </w:pPr>
          </w:p>
        </w:tc>
        <w:tc>
          <w:tcPr>
            <w:tcW w:w="4140" w:type="dxa"/>
          </w:tcPr>
          <w:p w:rsidR="00681226" w:rsidRPr="00697DA1" w:rsidRDefault="009F6276" w:rsidP="00697DA1">
            <w:pPr>
              <w:spacing w:after="0" w:line="240" w:lineRule="auto"/>
              <w:jc w:val="both"/>
              <w:rPr>
                <w:rFonts w:ascii="Times New Roman" w:hAnsi="Times New Roman"/>
                <w:b/>
              </w:rPr>
            </w:pPr>
            <w:r w:rsidRPr="00697DA1">
              <w:rPr>
                <w:rFonts w:ascii="Times New Roman" w:hAnsi="Times New Roman"/>
                <w:b/>
              </w:rPr>
              <w:t>CAPITOLUL VI</w:t>
            </w:r>
            <w:r w:rsidR="00681226" w:rsidRPr="00697DA1">
              <w:rPr>
                <w:rFonts w:ascii="Times New Roman" w:hAnsi="Times New Roman"/>
                <w:b/>
              </w:rPr>
              <w:t xml:space="preserve">  </w:t>
            </w:r>
            <w:r w:rsidR="00681226" w:rsidRPr="00697DA1">
              <w:rPr>
                <w:rStyle w:val="apple-converted-space"/>
                <w:rFonts w:ascii="Times New Roman" w:hAnsi="Times New Roman"/>
                <w:b/>
                <w:shd w:val="clear" w:color="auto" w:fill="FFFFFF"/>
              </w:rPr>
              <w:t xml:space="preserve">Acţiuni </w:t>
            </w:r>
            <w:r w:rsidR="00681226" w:rsidRPr="00697DA1">
              <w:rPr>
                <w:rFonts w:ascii="Times New Roman" w:hAnsi="Times New Roman"/>
                <w:b/>
              </w:rPr>
              <w:t>în domeniul prestaţiilor sociale</w:t>
            </w:r>
          </w:p>
          <w:p w:rsidR="00EC3CF6" w:rsidRPr="00697DA1" w:rsidRDefault="00EC3CF6" w:rsidP="00697DA1">
            <w:pPr>
              <w:autoSpaceDE w:val="0"/>
              <w:autoSpaceDN w:val="0"/>
              <w:adjustRightInd w:val="0"/>
              <w:spacing w:after="0" w:line="240" w:lineRule="auto"/>
              <w:rPr>
                <w:rFonts w:ascii="Times New Roman" w:hAnsi="Times New Roman"/>
                <w:bCs/>
              </w:rPr>
            </w:pPr>
          </w:p>
        </w:tc>
        <w:tc>
          <w:tcPr>
            <w:tcW w:w="2970" w:type="dxa"/>
          </w:tcPr>
          <w:p w:rsidR="00EC3CF6" w:rsidRPr="00697DA1" w:rsidRDefault="00EC3CF6" w:rsidP="00697DA1">
            <w:pPr>
              <w:autoSpaceDE w:val="0"/>
              <w:autoSpaceDN w:val="0"/>
              <w:adjustRightInd w:val="0"/>
              <w:spacing w:after="0" w:line="240" w:lineRule="auto"/>
              <w:rPr>
                <w:rFonts w:ascii="Times New Roman" w:hAnsi="Times New Roman"/>
                <w:bCs/>
              </w:rPr>
            </w:pPr>
          </w:p>
        </w:tc>
        <w:tc>
          <w:tcPr>
            <w:tcW w:w="1818" w:type="dxa"/>
          </w:tcPr>
          <w:p w:rsidR="00EC3CF6" w:rsidRPr="00697DA1" w:rsidRDefault="00EC3CF6" w:rsidP="00697DA1">
            <w:pPr>
              <w:autoSpaceDE w:val="0"/>
              <w:autoSpaceDN w:val="0"/>
              <w:adjustRightInd w:val="0"/>
              <w:spacing w:after="0" w:line="240" w:lineRule="auto"/>
              <w:rPr>
                <w:rFonts w:ascii="Times New Roman" w:hAnsi="Times New Roman"/>
                <w:bCs/>
              </w:rPr>
            </w:pPr>
          </w:p>
        </w:tc>
      </w:tr>
      <w:tr w:rsidR="00EC3CF6" w:rsidRPr="00697DA1" w:rsidTr="00697DA1">
        <w:tc>
          <w:tcPr>
            <w:tcW w:w="648" w:type="dxa"/>
          </w:tcPr>
          <w:p w:rsidR="00EC3CF6" w:rsidRPr="00697DA1" w:rsidRDefault="00F3495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w:t>
            </w:r>
          </w:p>
        </w:tc>
        <w:tc>
          <w:tcPr>
            <w:tcW w:w="4140" w:type="dxa"/>
          </w:tcPr>
          <w:p w:rsidR="00681226" w:rsidRPr="00697DA1" w:rsidRDefault="00861D4A" w:rsidP="00697DA1">
            <w:pPr>
              <w:spacing w:after="0" w:line="240" w:lineRule="auto"/>
              <w:jc w:val="both"/>
              <w:rPr>
                <w:rFonts w:ascii="Times New Roman" w:hAnsi="Times New Roman"/>
                <w:bCs/>
                <w:color w:val="000000"/>
                <w:lang w:val="ro-RO" w:eastAsia="ro-RO"/>
              </w:rPr>
            </w:pPr>
            <w:r w:rsidRPr="00697DA1">
              <w:rPr>
                <w:rFonts w:ascii="Times New Roman" w:hAnsi="Times New Roman"/>
                <w:bCs/>
                <w:color w:val="000000"/>
                <w:lang w:val="ro-RO" w:eastAsia="ro-RO"/>
              </w:rPr>
              <w:t>Identificarea ş</w:t>
            </w:r>
            <w:r w:rsidR="00681226" w:rsidRPr="00697DA1">
              <w:rPr>
                <w:rFonts w:ascii="Times New Roman" w:hAnsi="Times New Roman"/>
                <w:bCs/>
                <w:color w:val="000000"/>
                <w:lang w:val="ro-RO" w:eastAsia="ro-RO"/>
              </w:rPr>
              <w:t>i valor</w:t>
            </w:r>
            <w:r w:rsidR="00DD42DA" w:rsidRPr="00697DA1">
              <w:rPr>
                <w:rFonts w:ascii="Times New Roman" w:hAnsi="Times New Roman"/>
                <w:bCs/>
                <w:color w:val="000000"/>
                <w:lang w:val="ro-RO" w:eastAsia="ro-RO"/>
              </w:rPr>
              <w:t>ificarea la maximum a oportunită</w:t>
            </w:r>
            <w:r w:rsidRPr="00697DA1">
              <w:rPr>
                <w:rFonts w:ascii="Times New Roman" w:hAnsi="Times New Roman"/>
                <w:bCs/>
                <w:color w:val="000000"/>
                <w:lang w:val="ro-RO" w:eastAsia="ro-RO"/>
              </w:rPr>
              <w:t>ţ</w:t>
            </w:r>
            <w:r w:rsidR="00681226" w:rsidRPr="00697DA1">
              <w:rPr>
                <w:rFonts w:ascii="Times New Roman" w:hAnsi="Times New Roman"/>
                <w:bCs/>
                <w:color w:val="000000"/>
                <w:lang w:val="ro-RO" w:eastAsia="ro-RO"/>
              </w:rPr>
              <w:t xml:space="preserve">ilor </w:t>
            </w:r>
            <w:r w:rsidRPr="00697DA1">
              <w:rPr>
                <w:rFonts w:ascii="Times New Roman" w:hAnsi="Times New Roman"/>
                <w:bCs/>
                <w:color w:val="000000"/>
                <w:lang w:val="ro-RO" w:eastAsia="ro-RO"/>
              </w:rPr>
              <w:t>de ocupare, pregă</w:t>
            </w:r>
            <w:r w:rsidR="00DD42DA" w:rsidRPr="00697DA1">
              <w:rPr>
                <w:rFonts w:ascii="Times New Roman" w:hAnsi="Times New Roman"/>
                <w:bCs/>
                <w:color w:val="000000"/>
                <w:lang w:val="ro-RO" w:eastAsia="ro-RO"/>
              </w:rPr>
              <w:t>tind corespunză</w:t>
            </w:r>
            <w:r w:rsidR="00681226" w:rsidRPr="00697DA1">
              <w:rPr>
                <w:rFonts w:ascii="Times New Roman" w:hAnsi="Times New Roman"/>
                <w:bCs/>
                <w:color w:val="000000"/>
                <w:lang w:val="ro-RO" w:eastAsia="ro-RO"/>
              </w:rPr>
              <w:t>t</w:t>
            </w:r>
            <w:r w:rsidR="00DD42DA" w:rsidRPr="00697DA1">
              <w:rPr>
                <w:rFonts w:ascii="Times New Roman" w:hAnsi="Times New Roman"/>
                <w:bCs/>
                <w:color w:val="000000"/>
                <w:lang w:val="ro-RO" w:eastAsia="ro-RO"/>
              </w:rPr>
              <w:t>or persoanele care caută un loc de muncă pentr</w:t>
            </w:r>
            <w:r w:rsidRPr="00697DA1">
              <w:rPr>
                <w:rFonts w:ascii="Times New Roman" w:hAnsi="Times New Roman"/>
                <w:bCs/>
                <w:color w:val="000000"/>
                <w:lang w:val="ro-RO" w:eastAsia="ro-RO"/>
              </w:rPr>
              <w:t>u a putea să acceseze ofertele şi să facă faţ</w:t>
            </w:r>
            <w:r w:rsidR="00DD42DA" w:rsidRPr="00697DA1">
              <w:rPr>
                <w:rFonts w:ascii="Times New Roman" w:hAnsi="Times New Roman"/>
                <w:bCs/>
                <w:color w:val="000000"/>
                <w:lang w:val="ro-RO" w:eastAsia="ro-RO"/>
              </w:rPr>
              <w:t>ă</w:t>
            </w:r>
            <w:r w:rsidRPr="00697DA1">
              <w:rPr>
                <w:rFonts w:ascii="Times New Roman" w:hAnsi="Times New Roman"/>
                <w:bCs/>
                <w:color w:val="000000"/>
                <w:lang w:val="ro-RO" w:eastAsia="ro-RO"/>
              </w:rPr>
              <w:t xml:space="preserve"> exigenţ</w:t>
            </w:r>
            <w:r w:rsidR="00681226" w:rsidRPr="00697DA1">
              <w:rPr>
                <w:rFonts w:ascii="Times New Roman" w:hAnsi="Times New Roman"/>
                <w:bCs/>
                <w:color w:val="000000"/>
                <w:lang w:val="ro-RO" w:eastAsia="ro-RO"/>
              </w:rPr>
              <w:t>elor angajatorului,</w:t>
            </w:r>
            <w:r w:rsidR="00DD42DA" w:rsidRPr="00697DA1">
              <w:rPr>
                <w:rFonts w:ascii="Times New Roman" w:hAnsi="Times New Roman"/>
                <w:bCs/>
                <w:color w:val="000000"/>
                <w:lang w:val="ro-RO" w:eastAsia="ro-RO"/>
              </w:rPr>
              <w:t xml:space="preserve"> oferind servicii de informare ş</w:t>
            </w:r>
            <w:r w:rsidR="00681226" w:rsidRPr="00697DA1">
              <w:rPr>
                <w:rFonts w:ascii="Times New Roman" w:hAnsi="Times New Roman"/>
                <w:bCs/>
                <w:color w:val="000000"/>
                <w:lang w:val="ro-RO" w:eastAsia="ro-RO"/>
              </w:rPr>
              <w:t xml:space="preserve">i consiliere </w:t>
            </w:r>
            <w:r w:rsidR="00DD42DA" w:rsidRPr="00697DA1">
              <w:rPr>
                <w:rFonts w:ascii="Times New Roman" w:hAnsi="Times New Roman"/>
                <w:bCs/>
                <w:color w:val="000000"/>
                <w:lang w:val="ro-RO" w:eastAsia="ro-RO"/>
              </w:rPr>
              <w:t>profesională</w:t>
            </w:r>
            <w:r w:rsidR="00681226" w:rsidRPr="00697DA1">
              <w:rPr>
                <w:rFonts w:ascii="Times New Roman" w:hAnsi="Times New Roman"/>
                <w:bCs/>
                <w:color w:val="000000"/>
                <w:lang w:val="ro-RO" w:eastAsia="ro-RO"/>
              </w:rPr>
              <w:t>, servicii</w:t>
            </w:r>
            <w:r w:rsidR="00DD42DA" w:rsidRPr="00697DA1">
              <w:rPr>
                <w:rFonts w:ascii="Times New Roman" w:hAnsi="Times New Roman"/>
                <w:bCs/>
                <w:color w:val="000000"/>
                <w:lang w:val="ro-RO" w:eastAsia="ro-RO"/>
              </w:rPr>
              <w:t xml:space="preserve"> de mediere pe locurile de muncă</w:t>
            </w:r>
            <w:r w:rsidR="00681226" w:rsidRPr="00697DA1">
              <w:rPr>
                <w:rFonts w:ascii="Times New Roman" w:hAnsi="Times New Roman"/>
                <w:bCs/>
                <w:color w:val="000000"/>
                <w:lang w:val="ro-RO" w:eastAsia="ro-RO"/>
              </w:rPr>
              <w:t xml:space="preserve"> vacante, organizarea de burse ale loc</w:t>
            </w:r>
            <w:r w:rsidR="00DD42DA" w:rsidRPr="00697DA1">
              <w:rPr>
                <w:rFonts w:ascii="Times New Roman" w:hAnsi="Times New Roman"/>
                <w:bCs/>
                <w:color w:val="000000"/>
                <w:lang w:val="ro-RO" w:eastAsia="ro-RO"/>
              </w:rPr>
              <w:t>urilor de muncă</w:t>
            </w:r>
            <w:r w:rsidR="00013E8D" w:rsidRPr="00697DA1">
              <w:rPr>
                <w:rFonts w:ascii="Times New Roman" w:hAnsi="Times New Roman"/>
                <w:bCs/>
                <w:color w:val="000000"/>
                <w:lang w:val="ro-RO" w:eastAsia="ro-RO"/>
              </w:rPr>
              <w:t>.</w:t>
            </w:r>
            <w:r w:rsidR="00681226" w:rsidRPr="00697DA1">
              <w:rPr>
                <w:rFonts w:ascii="Times New Roman" w:hAnsi="Times New Roman"/>
                <w:bCs/>
                <w:color w:val="000000"/>
                <w:lang w:val="ro-RO" w:eastAsia="ro-RO"/>
              </w:rPr>
              <w:t xml:space="preserve"> </w:t>
            </w:r>
          </w:p>
          <w:p w:rsidR="00EC3CF6" w:rsidRPr="00697DA1" w:rsidRDefault="00EC3CF6" w:rsidP="00697DA1">
            <w:pPr>
              <w:spacing w:after="0" w:line="240" w:lineRule="auto"/>
              <w:ind w:left="720"/>
              <w:jc w:val="both"/>
              <w:rPr>
                <w:rFonts w:ascii="Times New Roman" w:hAnsi="Times New Roman"/>
                <w:bCs/>
              </w:rPr>
            </w:pPr>
          </w:p>
        </w:tc>
        <w:tc>
          <w:tcPr>
            <w:tcW w:w="2970" w:type="dxa"/>
          </w:tcPr>
          <w:p w:rsidR="00EC3CF6" w:rsidRPr="00697DA1" w:rsidRDefault="00F3495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Agenţia Municipală pentru Ocuparea Forţei de Muncă Bucureşti</w:t>
            </w:r>
          </w:p>
        </w:tc>
        <w:tc>
          <w:tcPr>
            <w:tcW w:w="1818" w:type="dxa"/>
          </w:tcPr>
          <w:p w:rsidR="00EC3CF6" w:rsidRPr="00697DA1" w:rsidRDefault="00F3495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F3495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2.</w:t>
            </w:r>
          </w:p>
        </w:tc>
        <w:tc>
          <w:tcPr>
            <w:tcW w:w="4140" w:type="dxa"/>
          </w:tcPr>
          <w:p w:rsidR="00F34955" w:rsidRPr="00697DA1" w:rsidRDefault="00DD42DA" w:rsidP="00697DA1">
            <w:pPr>
              <w:spacing w:after="0" w:line="240" w:lineRule="auto"/>
              <w:jc w:val="both"/>
              <w:rPr>
                <w:rFonts w:ascii="Times New Roman" w:hAnsi="Times New Roman"/>
                <w:bCs/>
                <w:color w:val="000000"/>
                <w:lang w:val="ro-RO" w:eastAsia="ro-RO"/>
              </w:rPr>
            </w:pPr>
            <w:r w:rsidRPr="00697DA1">
              <w:rPr>
                <w:rFonts w:ascii="Times New Roman" w:hAnsi="Times New Roman"/>
                <w:bCs/>
                <w:color w:val="000000"/>
                <w:lang w:val="ro-RO" w:eastAsia="ro-RO"/>
              </w:rPr>
              <w:t>Adaptarea continuă</w:t>
            </w:r>
            <w:r w:rsidR="002B6C2D" w:rsidRPr="00697DA1">
              <w:rPr>
                <w:rFonts w:ascii="Times New Roman" w:hAnsi="Times New Roman"/>
                <w:bCs/>
                <w:color w:val="000000"/>
                <w:lang w:val="ro-RO" w:eastAsia="ro-RO"/>
              </w:rPr>
              <w:t xml:space="preserve"> a formă</w:t>
            </w:r>
            <w:r w:rsidRPr="00697DA1">
              <w:rPr>
                <w:rFonts w:ascii="Times New Roman" w:hAnsi="Times New Roman"/>
                <w:bCs/>
                <w:color w:val="000000"/>
                <w:lang w:val="ro-RO" w:eastAsia="ro-RO"/>
              </w:rPr>
              <w:t>rii profesionale a persoanelor în caut</w:t>
            </w:r>
            <w:r w:rsidR="002B6C2D" w:rsidRPr="00697DA1">
              <w:rPr>
                <w:rFonts w:ascii="Times New Roman" w:hAnsi="Times New Roman"/>
                <w:bCs/>
                <w:color w:val="000000"/>
                <w:lang w:val="ro-RO" w:eastAsia="ro-RO"/>
              </w:rPr>
              <w:t>area unui loc de muncă la cerinţ</w:t>
            </w:r>
            <w:r w:rsidRPr="00697DA1">
              <w:rPr>
                <w:rFonts w:ascii="Times New Roman" w:hAnsi="Times New Roman"/>
                <w:bCs/>
                <w:color w:val="000000"/>
                <w:lang w:val="ro-RO" w:eastAsia="ro-RO"/>
              </w:rPr>
              <w:t>ele pieţ</w:t>
            </w:r>
            <w:r w:rsidR="00013E8D" w:rsidRPr="00697DA1">
              <w:rPr>
                <w:rFonts w:ascii="Times New Roman" w:hAnsi="Times New Roman"/>
                <w:bCs/>
                <w:color w:val="000000"/>
                <w:lang w:val="ro-RO" w:eastAsia="ro-RO"/>
              </w:rPr>
              <w:t>ei muncii.</w:t>
            </w:r>
          </w:p>
          <w:p w:rsidR="00EC3CF6" w:rsidRPr="00697DA1" w:rsidRDefault="00EC3CF6" w:rsidP="00697DA1">
            <w:pPr>
              <w:autoSpaceDE w:val="0"/>
              <w:autoSpaceDN w:val="0"/>
              <w:adjustRightInd w:val="0"/>
              <w:spacing w:after="0" w:line="240" w:lineRule="auto"/>
              <w:rPr>
                <w:rFonts w:ascii="Times New Roman" w:hAnsi="Times New Roman"/>
                <w:bCs/>
              </w:rPr>
            </w:pPr>
          </w:p>
        </w:tc>
        <w:tc>
          <w:tcPr>
            <w:tcW w:w="2970" w:type="dxa"/>
          </w:tcPr>
          <w:p w:rsidR="00EC3CF6" w:rsidRPr="00697DA1" w:rsidRDefault="00F3495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Agenţia Municipală pentru Ocuparea Forţei de Muncă Bucureşti</w:t>
            </w:r>
          </w:p>
        </w:tc>
        <w:tc>
          <w:tcPr>
            <w:tcW w:w="1818" w:type="dxa"/>
          </w:tcPr>
          <w:p w:rsidR="00EC3CF6" w:rsidRPr="00697DA1" w:rsidRDefault="00F3495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F3495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3.</w:t>
            </w:r>
          </w:p>
        </w:tc>
        <w:tc>
          <w:tcPr>
            <w:tcW w:w="4140" w:type="dxa"/>
          </w:tcPr>
          <w:p w:rsidR="00F34955" w:rsidRPr="00697DA1" w:rsidRDefault="0035389B" w:rsidP="00697DA1">
            <w:pPr>
              <w:spacing w:after="0" w:line="240" w:lineRule="auto"/>
              <w:jc w:val="both"/>
              <w:rPr>
                <w:rFonts w:ascii="Times New Roman" w:hAnsi="Times New Roman"/>
                <w:bCs/>
                <w:color w:val="000000"/>
                <w:lang w:val="ro-RO" w:eastAsia="ro-RO"/>
              </w:rPr>
            </w:pPr>
            <w:r w:rsidRPr="00697DA1">
              <w:rPr>
                <w:rFonts w:ascii="Times New Roman" w:hAnsi="Times New Roman"/>
                <w:bCs/>
                <w:color w:val="000000"/>
                <w:lang w:val="ro-RO" w:eastAsia="ro-RO"/>
              </w:rPr>
              <w:t>Sustinerea formă</w:t>
            </w:r>
            <w:r w:rsidR="00F34955" w:rsidRPr="00697DA1">
              <w:rPr>
                <w:rFonts w:ascii="Times New Roman" w:hAnsi="Times New Roman"/>
                <w:bCs/>
                <w:color w:val="000000"/>
                <w:lang w:val="ro-RO" w:eastAsia="ro-RO"/>
              </w:rPr>
              <w:t>ri</w:t>
            </w:r>
            <w:r w:rsidRPr="00697DA1">
              <w:rPr>
                <w:rFonts w:ascii="Times New Roman" w:hAnsi="Times New Roman"/>
                <w:bCs/>
                <w:color w:val="000000"/>
                <w:lang w:val="ro-RO" w:eastAsia="ro-RO"/>
              </w:rPr>
              <w:t>i profesionale la locul de muncă</w:t>
            </w:r>
            <w:r w:rsidR="00F34955" w:rsidRPr="00697DA1">
              <w:rPr>
                <w:rFonts w:ascii="Times New Roman" w:hAnsi="Times New Roman"/>
                <w:bCs/>
                <w:color w:val="000000"/>
                <w:lang w:val="ro-RO" w:eastAsia="ro-RO"/>
              </w:rPr>
              <w:t xml:space="preserve"> (</w:t>
            </w:r>
            <w:r w:rsidR="00DD42DA" w:rsidRPr="00697DA1">
              <w:rPr>
                <w:rFonts w:ascii="Times New Roman" w:hAnsi="Times New Roman"/>
                <w:bCs/>
                <w:color w:val="000000"/>
                <w:lang w:val="ro-RO" w:eastAsia="ro-RO"/>
              </w:rPr>
              <w:t>ucenicia), prin aceea ca această</w:t>
            </w:r>
            <w:r w:rsidR="00F34955" w:rsidRPr="00697DA1">
              <w:rPr>
                <w:rFonts w:ascii="Times New Roman" w:hAnsi="Times New Roman"/>
                <w:bCs/>
                <w:color w:val="000000"/>
                <w:lang w:val="ro-RO" w:eastAsia="ro-RO"/>
              </w:rPr>
              <w:t xml:space="preserve"> mo</w:t>
            </w:r>
            <w:r w:rsidRPr="00697DA1">
              <w:rPr>
                <w:rFonts w:ascii="Times New Roman" w:hAnsi="Times New Roman"/>
                <w:bCs/>
                <w:color w:val="000000"/>
                <w:lang w:val="ro-RO" w:eastAsia="ro-RO"/>
              </w:rPr>
              <w:t>dalitate de formare profesională realizată</w:t>
            </w:r>
            <w:r w:rsidR="00F34955" w:rsidRPr="00697DA1">
              <w:rPr>
                <w:rFonts w:ascii="Times New Roman" w:hAnsi="Times New Roman"/>
                <w:bCs/>
                <w:color w:val="000000"/>
                <w:lang w:val="ro-RO" w:eastAsia="ro-RO"/>
              </w:rPr>
              <w:t xml:space="preserve"> exclusiv la nivelul angajatorului, </w:t>
            </w:r>
            <w:r w:rsidR="00DD42DA" w:rsidRPr="00697DA1">
              <w:rPr>
                <w:rFonts w:ascii="Times New Roman" w:hAnsi="Times New Roman"/>
                <w:bCs/>
                <w:color w:val="000000"/>
                <w:lang w:val="ro-RO" w:eastAsia="ro-RO"/>
              </w:rPr>
              <w:t>permite tinerilor să</w:t>
            </w:r>
            <w:r w:rsidRPr="00697DA1">
              <w:rPr>
                <w:rFonts w:ascii="Times New Roman" w:hAnsi="Times New Roman"/>
                <w:bCs/>
                <w:color w:val="000000"/>
                <w:lang w:val="ro-RO" w:eastAsia="ro-RO"/>
              </w:rPr>
              <w:t xml:space="preserve"> dobandească</w:t>
            </w:r>
            <w:r w:rsidR="00F34955" w:rsidRPr="00697DA1">
              <w:rPr>
                <w:rFonts w:ascii="Times New Roman" w:hAnsi="Times New Roman"/>
                <w:bCs/>
                <w:color w:val="000000"/>
                <w:lang w:val="ro-RO" w:eastAsia="ro-RO"/>
              </w:rPr>
              <w:t xml:space="preserve"> atat competente s</w:t>
            </w:r>
            <w:r w:rsidRPr="00697DA1">
              <w:rPr>
                <w:rFonts w:ascii="Times New Roman" w:hAnsi="Times New Roman"/>
                <w:bCs/>
                <w:color w:val="000000"/>
                <w:lang w:val="ro-RO" w:eastAsia="ro-RO"/>
              </w:rPr>
              <w:t>pecifice ocupatiei/ meseriei, câ</w:t>
            </w:r>
            <w:r w:rsidR="00F34955" w:rsidRPr="00697DA1">
              <w:rPr>
                <w:rFonts w:ascii="Times New Roman" w:hAnsi="Times New Roman"/>
                <w:bCs/>
                <w:color w:val="000000"/>
                <w:lang w:val="ro-RO" w:eastAsia="ro-RO"/>
              </w:rPr>
              <w:t>t si expe</w:t>
            </w:r>
            <w:r w:rsidRPr="00697DA1">
              <w:rPr>
                <w:rFonts w:ascii="Times New Roman" w:hAnsi="Times New Roman"/>
                <w:bCs/>
                <w:color w:val="000000"/>
                <w:lang w:val="ro-RO" w:eastAsia="ro-RO"/>
              </w:rPr>
              <w:t>rienta profesională specifică</w:t>
            </w:r>
            <w:r w:rsidR="00F34955" w:rsidRPr="00697DA1">
              <w:rPr>
                <w:rFonts w:ascii="Times New Roman" w:hAnsi="Times New Roman"/>
                <w:bCs/>
                <w:color w:val="000000"/>
                <w:lang w:val="ro-RO" w:eastAsia="ro-RO"/>
              </w:rPr>
              <w:t>;</w:t>
            </w:r>
          </w:p>
          <w:p w:rsidR="00EC3CF6" w:rsidRPr="00697DA1" w:rsidRDefault="00EC3CF6" w:rsidP="00697DA1">
            <w:pPr>
              <w:autoSpaceDE w:val="0"/>
              <w:autoSpaceDN w:val="0"/>
              <w:adjustRightInd w:val="0"/>
              <w:spacing w:after="0" w:line="240" w:lineRule="auto"/>
              <w:rPr>
                <w:rFonts w:ascii="Times New Roman" w:hAnsi="Times New Roman"/>
                <w:bCs/>
              </w:rPr>
            </w:pPr>
          </w:p>
        </w:tc>
        <w:tc>
          <w:tcPr>
            <w:tcW w:w="2970" w:type="dxa"/>
          </w:tcPr>
          <w:p w:rsidR="00EC3CF6" w:rsidRPr="00697DA1" w:rsidRDefault="00F3495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lastRenderedPageBreak/>
              <w:t>Agenţia Municipală pentru Ocuparea Forţei de Muncă Bucureşti</w:t>
            </w:r>
          </w:p>
        </w:tc>
        <w:tc>
          <w:tcPr>
            <w:tcW w:w="1818" w:type="dxa"/>
          </w:tcPr>
          <w:p w:rsidR="00EC3CF6" w:rsidRPr="00697DA1" w:rsidRDefault="00F3495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F3495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lastRenderedPageBreak/>
              <w:t>4.</w:t>
            </w:r>
          </w:p>
        </w:tc>
        <w:tc>
          <w:tcPr>
            <w:tcW w:w="4140" w:type="dxa"/>
          </w:tcPr>
          <w:p w:rsidR="00F34955" w:rsidRPr="00697DA1" w:rsidRDefault="0035389B" w:rsidP="00697DA1">
            <w:pPr>
              <w:spacing w:after="0" w:line="240" w:lineRule="auto"/>
              <w:jc w:val="both"/>
              <w:rPr>
                <w:rFonts w:ascii="Times New Roman" w:hAnsi="Times New Roman"/>
                <w:bCs/>
                <w:color w:val="000000"/>
                <w:lang w:val="ro-RO" w:eastAsia="ro-RO"/>
              </w:rPr>
            </w:pPr>
            <w:r w:rsidRPr="00697DA1">
              <w:rPr>
                <w:rFonts w:ascii="Times New Roman" w:hAnsi="Times New Roman"/>
                <w:bCs/>
                <w:color w:val="000000"/>
                <w:lang w:val="ro-RO" w:eastAsia="ro-RO"/>
              </w:rPr>
              <w:t>Sprijinirea angajării pe piaţa muncii atat a tinerilor, cat ş</w:t>
            </w:r>
            <w:r w:rsidR="00F34955" w:rsidRPr="00697DA1">
              <w:rPr>
                <w:rFonts w:ascii="Times New Roman" w:hAnsi="Times New Roman"/>
                <w:bCs/>
                <w:color w:val="000000"/>
                <w:lang w:val="ro-RO" w:eastAsia="ro-RO"/>
              </w:rPr>
              <w:t>i a persoanelor peste 45 ani, prin facilitati financia</w:t>
            </w:r>
            <w:r w:rsidRPr="00697DA1">
              <w:rPr>
                <w:rFonts w:ascii="Times New Roman" w:hAnsi="Times New Roman"/>
                <w:bCs/>
                <w:color w:val="000000"/>
                <w:lang w:val="ro-RO" w:eastAsia="ro-RO"/>
              </w:rPr>
              <w:t>re acordate angajatorilor care încadrează</w:t>
            </w:r>
            <w:r w:rsidR="00F34955" w:rsidRPr="00697DA1">
              <w:rPr>
                <w:rFonts w:ascii="Times New Roman" w:hAnsi="Times New Roman"/>
                <w:bCs/>
                <w:color w:val="000000"/>
                <w:lang w:val="ro-RO" w:eastAsia="ro-RO"/>
              </w:rPr>
              <w:t xml:space="preserve"> persoane din aceste categorii.</w:t>
            </w:r>
          </w:p>
          <w:p w:rsidR="00EC3CF6" w:rsidRPr="00697DA1" w:rsidRDefault="00EC3CF6" w:rsidP="00697DA1">
            <w:pPr>
              <w:autoSpaceDE w:val="0"/>
              <w:autoSpaceDN w:val="0"/>
              <w:adjustRightInd w:val="0"/>
              <w:spacing w:after="0" w:line="240" w:lineRule="auto"/>
              <w:rPr>
                <w:rFonts w:ascii="Times New Roman" w:hAnsi="Times New Roman"/>
                <w:bCs/>
              </w:rPr>
            </w:pPr>
          </w:p>
        </w:tc>
        <w:tc>
          <w:tcPr>
            <w:tcW w:w="2970" w:type="dxa"/>
          </w:tcPr>
          <w:p w:rsidR="00EC3CF6" w:rsidRPr="00697DA1" w:rsidRDefault="00F3495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Agenţia Municipală pentru Ocuparea Forţei de Muncă Bucureşti</w:t>
            </w:r>
          </w:p>
        </w:tc>
        <w:tc>
          <w:tcPr>
            <w:tcW w:w="1818" w:type="dxa"/>
          </w:tcPr>
          <w:p w:rsidR="00EC3CF6" w:rsidRPr="00697DA1" w:rsidRDefault="00F3495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EC3CF6" w:rsidP="00697DA1">
            <w:pPr>
              <w:autoSpaceDE w:val="0"/>
              <w:autoSpaceDN w:val="0"/>
              <w:adjustRightInd w:val="0"/>
              <w:spacing w:after="0" w:line="240" w:lineRule="auto"/>
              <w:rPr>
                <w:rFonts w:ascii="Times New Roman" w:hAnsi="Times New Roman"/>
                <w:bCs/>
              </w:rPr>
            </w:pPr>
          </w:p>
        </w:tc>
        <w:tc>
          <w:tcPr>
            <w:tcW w:w="4140" w:type="dxa"/>
          </w:tcPr>
          <w:p w:rsidR="00EC3CF6" w:rsidRPr="00697DA1" w:rsidRDefault="009F6276" w:rsidP="00697DA1">
            <w:pPr>
              <w:autoSpaceDE w:val="0"/>
              <w:autoSpaceDN w:val="0"/>
              <w:adjustRightInd w:val="0"/>
              <w:spacing w:after="0" w:line="240" w:lineRule="auto"/>
              <w:rPr>
                <w:rFonts w:ascii="Times New Roman" w:hAnsi="Times New Roman"/>
                <w:b/>
                <w:bCs/>
              </w:rPr>
            </w:pPr>
            <w:r w:rsidRPr="00697DA1">
              <w:rPr>
                <w:rFonts w:ascii="Times New Roman" w:hAnsi="Times New Roman"/>
                <w:b/>
                <w:bCs/>
              </w:rPr>
              <w:t>CAPITOLUL VII</w:t>
            </w:r>
            <w:r w:rsidR="0035389B" w:rsidRPr="00697DA1">
              <w:rPr>
                <w:rFonts w:ascii="Times New Roman" w:hAnsi="Times New Roman"/>
                <w:b/>
                <w:bCs/>
              </w:rPr>
              <w:t xml:space="preserve"> </w:t>
            </w:r>
            <w:r w:rsidR="00013E8D" w:rsidRPr="00697DA1">
              <w:rPr>
                <w:rFonts w:ascii="Times New Roman" w:hAnsi="Times New Roman"/>
                <w:b/>
                <w:bCs/>
              </w:rPr>
              <w:t>Acţiuni în dome</w:t>
            </w:r>
            <w:r w:rsidR="000F469F" w:rsidRPr="00697DA1">
              <w:rPr>
                <w:rFonts w:ascii="Times New Roman" w:hAnsi="Times New Roman"/>
                <w:b/>
                <w:bCs/>
              </w:rPr>
              <w:t>niul sportului</w:t>
            </w:r>
          </w:p>
        </w:tc>
        <w:tc>
          <w:tcPr>
            <w:tcW w:w="2970" w:type="dxa"/>
          </w:tcPr>
          <w:p w:rsidR="00EC3CF6" w:rsidRPr="00697DA1" w:rsidRDefault="00EC3CF6" w:rsidP="00697DA1">
            <w:pPr>
              <w:autoSpaceDE w:val="0"/>
              <w:autoSpaceDN w:val="0"/>
              <w:adjustRightInd w:val="0"/>
              <w:spacing w:after="0" w:line="240" w:lineRule="auto"/>
              <w:rPr>
                <w:rFonts w:ascii="Times New Roman" w:hAnsi="Times New Roman"/>
                <w:bCs/>
              </w:rPr>
            </w:pPr>
          </w:p>
        </w:tc>
        <w:tc>
          <w:tcPr>
            <w:tcW w:w="1818" w:type="dxa"/>
          </w:tcPr>
          <w:p w:rsidR="00EC3CF6" w:rsidRPr="00697DA1" w:rsidRDefault="00EC3CF6" w:rsidP="00697DA1">
            <w:pPr>
              <w:autoSpaceDE w:val="0"/>
              <w:autoSpaceDN w:val="0"/>
              <w:adjustRightInd w:val="0"/>
              <w:spacing w:after="0" w:line="240" w:lineRule="auto"/>
              <w:rPr>
                <w:rFonts w:ascii="Times New Roman" w:hAnsi="Times New Roman"/>
                <w:bCs/>
              </w:rPr>
            </w:pPr>
          </w:p>
        </w:tc>
      </w:tr>
      <w:tr w:rsidR="00EC3CF6" w:rsidRPr="00697DA1" w:rsidTr="00697DA1">
        <w:tc>
          <w:tcPr>
            <w:tcW w:w="648" w:type="dxa"/>
          </w:tcPr>
          <w:p w:rsidR="00EC3CF6" w:rsidRPr="00697DA1" w:rsidRDefault="000F469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w:t>
            </w:r>
          </w:p>
        </w:tc>
        <w:tc>
          <w:tcPr>
            <w:tcW w:w="4140" w:type="dxa"/>
          </w:tcPr>
          <w:p w:rsidR="00EC3CF6" w:rsidRPr="00697DA1" w:rsidRDefault="000F469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Realizarea unui sistem de securitate social activ pentru tineri.</w:t>
            </w:r>
          </w:p>
        </w:tc>
        <w:tc>
          <w:tcPr>
            <w:tcW w:w="2970"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Sport şi Tineret  a Municipiului Bucureşti</w:t>
            </w:r>
          </w:p>
        </w:tc>
        <w:tc>
          <w:tcPr>
            <w:tcW w:w="1818"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0F469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2.</w:t>
            </w:r>
          </w:p>
        </w:tc>
        <w:tc>
          <w:tcPr>
            <w:tcW w:w="4140" w:type="dxa"/>
          </w:tcPr>
          <w:p w:rsidR="00EC3CF6" w:rsidRPr="00697DA1" w:rsidRDefault="000F469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Implicarea şi cointeresarea autorităţilor publice locale în crearea, modernizarea şi dezvoltarea bazei materiale, precum şi a structurilor sportive pe plan local privind sportul pentru toţi. </w:t>
            </w:r>
          </w:p>
        </w:tc>
        <w:tc>
          <w:tcPr>
            <w:tcW w:w="2970"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Sport şi Tineret  a Municipiului Bucureşti</w:t>
            </w:r>
          </w:p>
        </w:tc>
        <w:tc>
          <w:tcPr>
            <w:tcW w:w="1818"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0F469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3.</w:t>
            </w:r>
          </w:p>
        </w:tc>
        <w:tc>
          <w:tcPr>
            <w:tcW w:w="4140" w:type="dxa"/>
          </w:tcPr>
          <w:p w:rsidR="00EC3CF6" w:rsidRPr="00697DA1" w:rsidRDefault="000F469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Dezvoltarea sport</w:t>
            </w:r>
            <w:r w:rsidR="0035389B" w:rsidRPr="00697DA1">
              <w:rPr>
                <w:rFonts w:ascii="Times New Roman" w:hAnsi="Times New Roman"/>
                <w:bCs/>
              </w:rPr>
              <w:t>ului de performanţă şi a infras</w:t>
            </w:r>
            <w:r w:rsidRPr="00697DA1">
              <w:rPr>
                <w:rFonts w:ascii="Times New Roman" w:hAnsi="Times New Roman"/>
                <w:bCs/>
              </w:rPr>
              <w:t>tructurii.</w:t>
            </w:r>
          </w:p>
        </w:tc>
        <w:tc>
          <w:tcPr>
            <w:tcW w:w="2970"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Sport şi Tineret  a Municipiului Bucureşti</w:t>
            </w:r>
          </w:p>
        </w:tc>
        <w:tc>
          <w:tcPr>
            <w:tcW w:w="1818"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0F469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4.</w:t>
            </w:r>
          </w:p>
        </w:tc>
        <w:tc>
          <w:tcPr>
            <w:tcW w:w="4140" w:type="dxa"/>
          </w:tcPr>
          <w:p w:rsidR="00EC3CF6" w:rsidRPr="00697DA1" w:rsidRDefault="000F469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În conformitate cu Legea educaţiei fizice şi sportului nr. 69/2000 cu completărle şi modificările ulterioare şi a H.G. nr. 884/2001, efectuarea demersurilor necesare privind întocmirea unei baze de date  a activităţii sportive efectuate de structurile sportive şi/sau unităţile de învăţământ, în colaborare cu ISMB la nivelul municipiului Bucureşti. </w:t>
            </w:r>
          </w:p>
        </w:tc>
        <w:tc>
          <w:tcPr>
            <w:tcW w:w="2970"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Sport şi Tineret  a Municipiului Bucureşti</w:t>
            </w:r>
          </w:p>
        </w:tc>
        <w:tc>
          <w:tcPr>
            <w:tcW w:w="1818"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B22B5D"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5.</w:t>
            </w:r>
          </w:p>
        </w:tc>
        <w:tc>
          <w:tcPr>
            <w:tcW w:w="4140" w:type="dxa"/>
          </w:tcPr>
          <w:p w:rsidR="00EC3CF6" w:rsidRPr="00697DA1" w:rsidRDefault="00B22B5D"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Valorificarea economică  a activităţilor sportive şi creşterea rolului managementului </w:t>
            </w:r>
            <w:r w:rsidR="00DA25DA" w:rsidRPr="00697DA1">
              <w:rPr>
                <w:rFonts w:ascii="Times New Roman" w:hAnsi="Times New Roman"/>
                <w:bCs/>
              </w:rPr>
              <w:t>sportiv</w:t>
            </w:r>
            <w:r w:rsidRPr="00697DA1">
              <w:rPr>
                <w:rFonts w:ascii="Times New Roman" w:hAnsi="Times New Roman"/>
                <w:bCs/>
              </w:rPr>
              <w:t>.</w:t>
            </w:r>
          </w:p>
        </w:tc>
        <w:tc>
          <w:tcPr>
            <w:tcW w:w="2970"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Sport şi Tineret  a Municipiului Bucureşti</w:t>
            </w:r>
          </w:p>
        </w:tc>
        <w:tc>
          <w:tcPr>
            <w:tcW w:w="1818"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6.</w:t>
            </w:r>
          </w:p>
        </w:tc>
        <w:tc>
          <w:tcPr>
            <w:tcW w:w="4140" w:type="dxa"/>
          </w:tcPr>
          <w:p w:rsidR="00EC3CF6" w:rsidRPr="00697DA1" w:rsidRDefault="00B22B5D"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Dezvoltarea resurselor umane  din domeniul sportului  şi sprijinirea sportului de performanţă.</w:t>
            </w:r>
          </w:p>
        </w:tc>
        <w:tc>
          <w:tcPr>
            <w:tcW w:w="2970"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Sport şi Tineret  a Municipiului Bucureşti</w:t>
            </w:r>
          </w:p>
        </w:tc>
        <w:tc>
          <w:tcPr>
            <w:tcW w:w="1818"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7.</w:t>
            </w:r>
          </w:p>
        </w:tc>
        <w:tc>
          <w:tcPr>
            <w:tcW w:w="4140" w:type="dxa"/>
          </w:tcPr>
          <w:p w:rsidR="00EC3CF6" w:rsidRPr="00697DA1" w:rsidRDefault="00B22B5D"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Dezvoltarea  şi diversificarea  ofertei de servicii  şi programe pentru tineret, conform legislaţiei în domeniu, prin cre</w:t>
            </w:r>
            <w:r w:rsidR="002A551A" w:rsidRPr="00697DA1">
              <w:rPr>
                <w:rFonts w:ascii="Times New Roman" w:hAnsi="Times New Roman"/>
                <w:bCs/>
              </w:rPr>
              <w:t>şterea infras</w:t>
            </w:r>
            <w:r w:rsidRPr="00697DA1">
              <w:rPr>
                <w:rFonts w:ascii="Times New Roman" w:hAnsi="Times New Roman"/>
                <w:bCs/>
              </w:rPr>
              <w:t>tructurii  specifice serviciilor  şi programelor pentru tineret-Programul de centre  de tineret –P1.</w:t>
            </w:r>
          </w:p>
        </w:tc>
        <w:tc>
          <w:tcPr>
            <w:tcW w:w="2970"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Sport şi Tineret  a Municipiului Bucureşti</w:t>
            </w:r>
          </w:p>
        </w:tc>
        <w:tc>
          <w:tcPr>
            <w:tcW w:w="1818"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8.</w:t>
            </w:r>
          </w:p>
        </w:tc>
        <w:tc>
          <w:tcPr>
            <w:tcW w:w="4140" w:type="dxa"/>
          </w:tcPr>
          <w:p w:rsidR="00EC3CF6" w:rsidRPr="00697DA1" w:rsidRDefault="00B22B5D"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Realizarea măsurilor de susţinere în domeniul tineretului, prin dezvoltarea şi diversificarea  de acţiuni de şi pentru tineret-Programul de susţinere al acţiunilor  de şi pentru tineret-P2</w:t>
            </w:r>
            <w:r w:rsidR="000953FF" w:rsidRPr="00697DA1">
              <w:rPr>
                <w:rFonts w:ascii="Times New Roman" w:hAnsi="Times New Roman"/>
                <w:bCs/>
              </w:rPr>
              <w:t>.</w:t>
            </w:r>
          </w:p>
        </w:tc>
        <w:tc>
          <w:tcPr>
            <w:tcW w:w="2970"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Direcţia Pentru Sport şi Tineret  a Municipiului Bucureşti</w:t>
            </w:r>
          </w:p>
        </w:tc>
        <w:tc>
          <w:tcPr>
            <w:tcW w:w="1818"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9.</w:t>
            </w:r>
          </w:p>
        </w:tc>
        <w:tc>
          <w:tcPr>
            <w:tcW w:w="4140" w:type="dxa"/>
          </w:tcPr>
          <w:p w:rsidR="00EC3CF6" w:rsidRPr="00697DA1" w:rsidRDefault="00DA25DA"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Derularea stra</w:t>
            </w:r>
            <w:r w:rsidR="000953FF" w:rsidRPr="00697DA1">
              <w:rPr>
                <w:rFonts w:ascii="Times New Roman" w:hAnsi="Times New Roman"/>
                <w:bCs/>
              </w:rPr>
              <w:t xml:space="preserve">tegiilor în domeniul tineretului şi a politicilor publice  de tineret, aferente Concursurilor locale de proiecte  de tineret şi sprijinirea cu prioritate a </w:t>
            </w:r>
            <w:r w:rsidR="000953FF" w:rsidRPr="00697DA1">
              <w:rPr>
                <w:rFonts w:ascii="Times New Roman" w:hAnsi="Times New Roman"/>
                <w:bCs/>
              </w:rPr>
              <w:lastRenderedPageBreak/>
              <w:t xml:space="preserve">programelor şi a iniţiativelor menite să faciliteze asumarea unui rol în viaţa publică  a tineretului din municipiul Bucureşti. </w:t>
            </w:r>
          </w:p>
        </w:tc>
        <w:tc>
          <w:tcPr>
            <w:tcW w:w="2970"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lastRenderedPageBreak/>
              <w:t>Direcţia Pentru Sport şi Tineret  a Municipiului Bucureşti</w:t>
            </w:r>
          </w:p>
        </w:tc>
        <w:tc>
          <w:tcPr>
            <w:tcW w:w="1818" w:type="dxa"/>
          </w:tcPr>
          <w:p w:rsidR="00EC3CF6" w:rsidRPr="00697DA1" w:rsidRDefault="006F6E65"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EC3CF6" w:rsidP="00697DA1">
            <w:pPr>
              <w:autoSpaceDE w:val="0"/>
              <w:autoSpaceDN w:val="0"/>
              <w:adjustRightInd w:val="0"/>
              <w:spacing w:after="0" w:line="240" w:lineRule="auto"/>
              <w:rPr>
                <w:rFonts w:ascii="Times New Roman" w:hAnsi="Times New Roman"/>
                <w:bCs/>
              </w:rPr>
            </w:pPr>
          </w:p>
        </w:tc>
        <w:tc>
          <w:tcPr>
            <w:tcW w:w="4140" w:type="dxa"/>
          </w:tcPr>
          <w:p w:rsidR="00EC3CF6" w:rsidRPr="00697DA1" w:rsidRDefault="009F6276" w:rsidP="00697DA1">
            <w:pPr>
              <w:autoSpaceDE w:val="0"/>
              <w:autoSpaceDN w:val="0"/>
              <w:adjustRightInd w:val="0"/>
              <w:spacing w:after="0" w:line="240" w:lineRule="auto"/>
              <w:rPr>
                <w:rFonts w:ascii="Times New Roman" w:hAnsi="Times New Roman"/>
                <w:b/>
                <w:bCs/>
              </w:rPr>
            </w:pPr>
            <w:r w:rsidRPr="00697DA1">
              <w:rPr>
                <w:rFonts w:ascii="Times New Roman" w:hAnsi="Times New Roman"/>
                <w:b/>
              </w:rPr>
              <w:t xml:space="preserve">CAPITOLUL VIII </w:t>
            </w:r>
            <w:r w:rsidR="00487362" w:rsidRPr="00697DA1">
              <w:rPr>
                <w:rFonts w:ascii="Times New Roman" w:hAnsi="Times New Roman"/>
                <w:b/>
              </w:rPr>
              <w:t>Acţiuni în domeniul protecţiei</w:t>
            </w:r>
            <w:r w:rsidR="00664CCF" w:rsidRPr="00697DA1">
              <w:rPr>
                <w:rFonts w:ascii="Times New Roman" w:hAnsi="Times New Roman"/>
                <w:b/>
              </w:rPr>
              <w:t xml:space="preserve"> mediului</w:t>
            </w:r>
          </w:p>
        </w:tc>
        <w:tc>
          <w:tcPr>
            <w:tcW w:w="2970" w:type="dxa"/>
          </w:tcPr>
          <w:p w:rsidR="00EC3CF6" w:rsidRPr="00697DA1" w:rsidRDefault="00EC3CF6" w:rsidP="00697DA1">
            <w:pPr>
              <w:autoSpaceDE w:val="0"/>
              <w:autoSpaceDN w:val="0"/>
              <w:adjustRightInd w:val="0"/>
              <w:spacing w:after="0" w:line="240" w:lineRule="auto"/>
              <w:rPr>
                <w:rFonts w:ascii="Times New Roman" w:hAnsi="Times New Roman"/>
                <w:bCs/>
              </w:rPr>
            </w:pPr>
          </w:p>
        </w:tc>
        <w:tc>
          <w:tcPr>
            <w:tcW w:w="1818" w:type="dxa"/>
          </w:tcPr>
          <w:p w:rsidR="00EC3CF6" w:rsidRPr="00697DA1" w:rsidRDefault="00EC3CF6" w:rsidP="00697DA1">
            <w:pPr>
              <w:autoSpaceDE w:val="0"/>
              <w:autoSpaceDN w:val="0"/>
              <w:adjustRightInd w:val="0"/>
              <w:spacing w:after="0" w:line="240" w:lineRule="auto"/>
              <w:rPr>
                <w:rFonts w:ascii="Times New Roman" w:hAnsi="Times New Roman"/>
                <w:bCs/>
              </w:rPr>
            </w:pPr>
          </w:p>
        </w:tc>
      </w:tr>
      <w:tr w:rsidR="00EC3CF6" w:rsidRPr="00697DA1" w:rsidTr="00697DA1">
        <w:tc>
          <w:tcPr>
            <w:tcW w:w="648" w:type="dxa"/>
          </w:tcPr>
          <w:p w:rsidR="00EC3CF6" w:rsidRPr="00697DA1" w:rsidRDefault="00664CC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w:t>
            </w:r>
          </w:p>
        </w:tc>
        <w:tc>
          <w:tcPr>
            <w:tcW w:w="4140" w:type="dxa"/>
          </w:tcPr>
          <w:p w:rsidR="00EC3CF6" w:rsidRPr="00697DA1" w:rsidRDefault="00664CC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Controlul asupra tututor activităţilor cu impact asupra mediului înconjurător şi aplicarea de sancţiuni contravenţionale prevăzute de legislaţia  în domeniul protecţiei mediului. </w:t>
            </w:r>
          </w:p>
        </w:tc>
        <w:tc>
          <w:tcPr>
            <w:tcW w:w="2970"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Comisariatul Municipiului Bucureşti al Gărzii Naţionale de Mediu</w:t>
            </w:r>
          </w:p>
        </w:tc>
        <w:tc>
          <w:tcPr>
            <w:tcW w:w="1818"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664CC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2.</w:t>
            </w:r>
          </w:p>
        </w:tc>
        <w:tc>
          <w:tcPr>
            <w:tcW w:w="4140" w:type="dxa"/>
          </w:tcPr>
          <w:p w:rsidR="00EC3CF6" w:rsidRPr="00697DA1" w:rsidRDefault="00664CC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Controlul asupra modului în care  sunt respectate prevederile actelor  de reglementare privind protecţia mediului, inclusiv măsurile stabilite prin programele de conformare pentru activităţile economico-sociale şi respectarea prevederilor legale în emiterea actelor de reglementare. </w:t>
            </w:r>
          </w:p>
        </w:tc>
        <w:tc>
          <w:tcPr>
            <w:tcW w:w="2970"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Comisariatul Municipiului Bucureşti al Gărzii Naţionale de Mediu</w:t>
            </w:r>
          </w:p>
        </w:tc>
        <w:tc>
          <w:tcPr>
            <w:tcW w:w="1818"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664CC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3.</w:t>
            </w:r>
          </w:p>
        </w:tc>
        <w:tc>
          <w:tcPr>
            <w:tcW w:w="4140" w:type="dxa"/>
          </w:tcPr>
          <w:p w:rsidR="00EC3CF6" w:rsidRPr="00697DA1" w:rsidRDefault="00664CC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Exercitarea controlului  cu privire la desfăşurarea acţiunilor de import-export a produselor, bunurilor şi  altor materiale, cu regim special de comercializare. </w:t>
            </w:r>
          </w:p>
        </w:tc>
        <w:tc>
          <w:tcPr>
            <w:tcW w:w="2970"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Comisariatul Municipiului Bucureşti al Gărzii Naţionale de Mediu</w:t>
            </w:r>
          </w:p>
        </w:tc>
        <w:tc>
          <w:tcPr>
            <w:tcW w:w="1818"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664CC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4.</w:t>
            </w:r>
          </w:p>
        </w:tc>
        <w:tc>
          <w:tcPr>
            <w:tcW w:w="4140" w:type="dxa"/>
          </w:tcPr>
          <w:p w:rsidR="00EC3CF6" w:rsidRPr="00697DA1" w:rsidRDefault="00664CC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Exercitarea controlului  activităţilor care prezintă pericole de accidente majore şi/sau impact semnificativ transfrontalier asupra mediului, în vederea prevenirii şi limitării riscurilor de poluare. </w:t>
            </w:r>
          </w:p>
        </w:tc>
        <w:tc>
          <w:tcPr>
            <w:tcW w:w="2970"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Comisariatul Municipiului Bucureşti al Gărzii Naţionale de Mediu</w:t>
            </w:r>
          </w:p>
        </w:tc>
        <w:tc>
          <w:tcPr>
            <w:tcW w:w="1818"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664CC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5.</w:t>
            </w:r>
          </w:p>
        </w:tc>
        <w:tc>
          <w:tcPr>
            <w:tcW w:w="4140" w:type="dxa"/>
          </w:tcPr>
          <w:p w:rsidR="00EC3CF6" w:rsidRPr="00697DA1" w:rsidRDefault="00664CC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Participări la toate intervenţiile pentru eliminarea sau diminuarea  efectelor majore ale poluărilor asupra factorilor de mediu, şi la stabilirea  cauzelor acestora şi aplicarea sancţiunilor prevăzute de lege. </w:t>
            </w:r>
          </w:p>
        </w:tc>
        <w:tc>
          <w:tcPr>
            <w:tcW w:w="2970"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Comisariatul Municipiului Bucureşti al Gărzii Naţionale de Mediu</w:t>
            </w:r>
          </w:p>
        </w:tc>
        <w:tc>
          <w:tcPr>
            <w:tcW w:w="1818"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664CC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6.</w:t>
            </w:r>
          </w:p>
        </w:tc>
        <w:tc>
          <w:tcPr>
            <w:tcW w:w="4140" w:type="dxa"/>
          </w:tcPr>
          <w:p w:rsidR="00EC3CF6" w:rsidRPr="00697DA1" w:rsidRDefault="00664CC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Controlul investiţiilor majore în domeniul mediului în toate fazele de execuţie  cu acces la întreaga documentaţie. </w:t>
            </w:r>
          </w:p>
        </w:tc>
        <w:tc>
          <w:tcPr>
            <w:tcW w:w="2970"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Comisariatul Municipiului Bucureşti al Gărzii Naţionale de Mediu</w:t>
            </w:r>
          </w:p>
        </w:tc>
        <w:tc>
          <w:tcPr>
            <w:tcW w:w="1818"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664CC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7.</w:t>
            </w:r>
          </w:p>
        </w:tc>
        <w:tc>
          <w:tcPr>
            <w:tcW w:w="4140" w:type="dxa"/>
          </w:tcPr>
          <w:p w:rsidR="00EC3CF6" w:rsidRPr="00697DA1" w:rsidRDefault="00540C74"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Propunere către organul emitent pentru suspendarea şi/sau anularea actelor de reglementare emise cu nerespecatrea prevederilor  legale. </w:t>
            </w:r>
          </w:p>
        </w:tc>
        <w:tc>
          <w:tcPr>
            <w:tcW w:w="2970"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Comisariatul Municipiului Bucureşti al Gărzii Naţionale de Mediu</w:t>
            </w:r>
          </w:p>
        </w:tc>
        <w:tc>
          <w:tcPr>
            <w:tcW w:w="1818"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664CC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8.</w:t>
            </w:r>
          </w:p>
        </w:tc>
        <w:tc>
          <w:tcPr>
            <w:tcW w:w="4140" w:type="dxa"/>
          </w:tcPr>
          <w:p w:rsidR="00EC3CF6" w:rsidRPr="00697DA1" w:rsidRDefault="00564F23"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Constatarea faptelor ce constituie contravenţii şi aplicarea  de sancţiuni contravenţionale în domeniul protecţiei mediului, sesizarea organelor  de cercetare penală şi colaborarea la constatarea faptelor care, potivit legislaţiei de mediu, constituie infracţiuni. </w:t>
            </w:r>
          </w:p>
        </w:tc>
        <w:tc>
          <w:tcPr>
            <w:tcW w:w="2970"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Comisariatul Municipiului Bucureşti al Gărzii Naţionale de Mediu</w:t>
            </w:r>
          </w:p>
        </w:tc>
        <w:tc>
          <w:tcPr>
            <w:tcW w:w="1818"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664CC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9.</w:t>
            </w:r>
          </w:p>
        </w:tc>
        <w:tc>
          <w:tcPr>
            <w:tcW w:w="4140" w:type="dxa"/>
          </w:tcPr>
          <w:p w:rsidR="00EC3CF6" w:rsidRPr="00697DA1" w:rsidRDefault="00564F23"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Verificarea sesizărilor cu privire la încălcarea legislaţiei în vigoare în domeniul protecţiei mediului.</w:t>
            </w:r>
          </w:p>
        </w:tc>
        <w:tc>
          <w:tcPr>
            <w:tcW w:w="2970"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Comisariatul Municipiului Bucureşti al Gărzii Naţionale de Mediu</w:t>
            </w:r>
          </w:p>
        </w:tc>
        <w:tc>
          <w:tcPr>
            <w:tcW w:w="1818"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664CC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10.</w:t>
            </w:r>
          </w:p>
        </w:tc>
        <w:tc>
          <w:tcPr>
            <w:tcW w:w="4140" w:type="dxa"/>
          </w:tcPr>
          <w:p w:rsidR="00EC3CF6" w:rsidRPr="00697DA1" w:rsidRDefault="00564F23"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Cooperarea cu celelalte autorităţi şi </w:t>
            </w:r>
            <w:r w:rsidRPr="00697DA1">
              <w:rPr>
                <w:rFonts w:ascii="Times New Roman" w:hAnsi="Times New Roman"/>
                <w:bCs/>
              </w:rPr>
              <w:lastRenderedPageBreak/>
              <w:t>organisme internaţionale de mediu  şi participări la proiecte şi programe derulate în domeniul protecţiei mediului.</w:t>
            </w:r>
          </w:p>
        </w:tc>
        <w:tc>
          <w:tcPr>
            <w:tcW w:w="2970"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lastRenderedPageBreak/>
              <w:t xml:space="preserve">Comisariatul Municipiului </w:t>
            </w:r>
            <w:r w:rsidRPr="00697DA1">
              <w:rPr>
                <w:rFonts w:ascii="Times New Roman" w:hAnsi="Times New Roman"/>
                <w:bCs/>
              </w:rPr>
              <w:lastRenderedPageBreak/>
              <w:t>Bucureşti al Gărzii Naţionale de Mediu</w:t>
            </w:r>
          </w:p>
        </w:tc>
        <w:tc>
          <w:tcPr>
            <w:tcW w:w="1818"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lastRenderedPageBreak/>
              <w:t>permanent</w:t>
            </w:r>
          </w:p>
        </w:tc>
      </w:tr>
      <w:tr w:rsidR="00EC3CF6" w:rsidRPr="00697DA1" w:rsidTr="00697DA1">
        <w:tc>
          <w:tcPr>
            <w:tcW w:w="648" w:type="dxa"/>
          </w:tcPr>
          <w:p w:rsidR="00EC3CF6" w:rsidRPr="00697DA1" w:rsidRDefault="00664CCF"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lastRenderedPageBreak/>
              <w:t>11</w:t>
            </w:r>
            <w:r w:rsidR="00A02056" w:rsidRPr="00697DA1">
              <w:rPr>
                <w:rFonts w:ascii="Times New Roman" w:hAnsi="Times New Roman"/>
                <w:bCs/>
              </w:rPr>
              <w:t>.</w:t>
            </w:r>
          </w:p>
        </w:tc>
        <w:tc>
          <w:tcPr>
            <w:tcW w:w="4140" w:type="dxa"/>
          </w:tcPr>
          <w:p w:rsidR="00EC3CF6" w:rsidRPr="00697DA1" w:rsidRDefault="00345657"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Controlul asupra realizării exportului şi tranzitului de deşeuri periculoase în conformitate cu prevederile  internaţionale la care România este parte precum şi importul unor categorii  de deşeuri permise la import conform legii. </w:t>
            </w:r>
          </w:p>
        </w:tc>
        <w:tc>
          <w:tcPr>
            <w:tcW w:w="2970"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Comisariatul Municipiului Bucureşti al Gărzii Naţionale de Mediu</w:t>
            </w:r>
          </w:p>
        </w:tc>
        <w:tc>
          <w:tcPr>
            <w:tcW w:w="1818"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A02056"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12.</w:t>
            </w:r>
          </w:p>
        </w:tc>
        <w:tc>
          <w:tcPr>
            <w:tcW w:w="4140" w:type="dxa"/>
          </w:tcPr>
          <w:p w:rsidR="00EC3CF6" w:rsidRPr="00697DA1" w:rsidRDefault="00872CF2"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 xml:space="preserve">Verificări la obiectivele controlate cu privire la stadiul achitării obligaţiilor financiare la Administraţia Fondului de Mediu, conform prevederilor actelor normative privind Fondul de Mediu. </w:t>
            </w:r>
          </w:p>
        </w:tc>
        <w:tc>
          <w:tcPr>
            <w:tcW w:w="2970"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Comisariatul Municipiului Bucureşti al Gărzii Naţionale de Mediu</w:t>
            </w:r>
          </w:p>
        </w:tc>
        <w:tc>
          <w:tcPr>
            <w:tcW w:w="1818" w:type="dxa"/>
          </w:tcPr>
          <w:p w:rsidR="00EC3CF6" w:rsidRPr="00697DA1" w:rsidRDefault="007D5788"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permanent</w:t>
            </w:r>
          </w:p>
        </w:tc>
      </w:tr>
      <w:tr w:rsidR="00EC3CF6" w:rsidRPr="00697DA1" w:rsidTr="00697DA1">
        <w:tc>
          <w:tcPr>
            <w:tcW w:w="648" w:type="dxa"/>
          </w:tcPr>
          <w:p w:rsidR="00EC3CF6" w:rsidRPr="00697DA1" w:rsidRDefault="00EC3CF6" w:rsidP="00697DA1">
            <w:pPr>
              <w:autoSpaceDE w:val="0"/>
              <w:autoSpaceDN w:val="0"/>
              <w:adjustRightInd w:val="0"/>
              <w:spacing w:after="0" w:line="240" w:lineRule="auto"/>
              <w:rPr>
                <w:rFonts w:ascii="Times New Roman" w:hAnsi="Times New Roman"/>
                <w:bCs/>
              </w:rPr>
            </w:pPr>
          </w:p>
        </w:tc>
        <w:tc>
          <w:tcPr>
            <w:tcW w:w="4140" w:type="dxa"/>
          </w:tcPr>
          <w:p w:rsidR="00EC3CF6" w:rsidRPr="00697DA1" w:rsidRDefault="00855EF1" w:rsidP="00697DA1">
            <w:pPr>
              <w:autoSpaceDE w:val="0"/>
              <w:autoSpaceDN w:val="0"/>
              <w:adjustRightInd w:val="0"/>
              <w:spacing w:after="0" w:line="240" w:lineRule="auto"/>
              <w:rPr>
                <w:rFonts w:ascii="Times New Roman" w:hAnsi="Times New Roman"/>
                <w:b/>
                <w:bCs/>
              </w:rPr>
            </w:pPr>
            <w:r w:rsidRPr="00697DA1">
              <w:rPr>
                <w:rFonts w:ascii="Times New Roman" w:hAnsi="Times New Roman"/>
                <w:b/>
                <w:bCs/>
              </w:rPr>
              <w:t xml:space="preserve">CAPITOLUL </w:t>
            </w:r>
            <w:r w:rsidR="009F6276" w:rsidRPr="00697DA1">
              <w:rPr>
                <w:rFonts w:ascii="Times New Roman" w:hAnsi="Times New Roman"/>
                <w:b/>
                <w:bCs/>
              </w:rPr>
              <w:t>I</w:t>
            </w:r>
            <w:r w:rsidR="001D436F" w:rsidRPr="00697DA1">
              <w:rPr>
                <w:rFonts w:ascii="Times New Roman" w:hAnsi="Times New Roman"/>
                <w:b/>
                <w:bCs/>
              </w:rPr>
              <w:t>X Acţiuni în domeniul turismului</w:t>
            </w:r>
          </w:p>
        </w:tc>
        <w:tc>
          <w:tcPr>
            <w:tcW w:w="2970" w:type="dxa"/>
          </w:tcPr>
          <w:p w:rsidR="00EC3CF6" w:rsidRPr="00697DA1" w:rsidRDefault="00EC3CF6" w:rsidP="00697DA1">
            <w:pPr>
              <w:autoSpaceDE w:val="0"/>
              <w:autoSpaceDN w:val="0"/>
              <w:adjustRightInd w:val="0"/>
              <w:spacing w:after="0" w:line="240" w:lineRule="auto"/>
              <w:rPr>
                <w:rFonts w:ascii="Times New Roman" w:hAnsi="Times New Roman"/>
                <w:bCs/>
              </w:rPr>
            </w:pPr>
          </w:p>
        </w:tc>
        <w:tc>
          <w:tcPr>
            <w:tcW w:w="1818" w:type="dxa"/>
          </w:tcPr>
          <w:p w:rsidR="00EC3CF6" w:rsidRPr="00697DA1" w:rsidRDefault="00EC3CF6" w:rsidP="00697DA1">
            <w:pPr>
              <w:autoSpaceDE w:val="0"/>
              <w:autoSpaceDN w:val="0"/>
              <w:adjustRightInd w:val="0"/>
              <w:spacing w:after="0" w:line="240" w:lineRule="auto"/>
              <w:rPr>
                <w:rFonts w:ascii="Times New Roman" w:hAnsi="Times New Roman"/>
                <w:bCs/>
              </w:rPr>
            </w:pPr>
          </w:p>
        </w:tc>
      </w:tr>
      <w:tr w:rsidR="001D436F" w:rsidRPr="00697DA1" w:rsidTr="00697DA1">
        <w:tc>
          <w:tcPr>
            <w:tcW w:w="648" w:type="dxa"/>
          </w:tcPr>
          <w:p w:rsidR="001D436F" w:rsidRPr="00697DA1" w:rsidRDefault="00DA6FDB"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w:t>
            </w:r>
          </w:p>
        </w:tc>
        <w:tc>
          <w:tcPr>
            <w:tcW w:w="4140" w:type="dxa"/>
          </w:tcPr>
          <w:p w:rsidR="001D436F" w:rsidRPr="00697DA1" w:rsidRDefault="001D436F" w:rsidP="00697DA1">
            <w:pPr>
              <w:spacing w:after="0" w:line="240" w:lineRule="auto"/>
              <w:jc w:val="both"/>
              <w:rPr>
                <w:rFonts w:ascii="Times New Roman" w:hAnsi="Times New Roman"/>
                <w:lang w:val="fr-FR" w:eastAsia="ro-RO"/>
              </w:rPr>
            </w:pPr>
            <w:r w:rsidRPr="00697DA1">
              <w:rPr>
                <w:rFonts w:ascii="Times New Roman" w:hAnsi="Times New Roman"/>
                <w:lang w:val="fr-FR" w:eastAsia="ro-RO"/>
              </w:rPr>
              <w:t xml:space="preserve">Dezvoltarea unor parcuri tematice (acvatice, educative sau culturale) </w:t>
            </w:r>
          </w:p>
        </w:tc>
        <w:tc>
          <w:tcPr>
            <w:tcW w:w="2970" w:type="dxa"/>
          </w:tcPr>
          <w:p w:rsidR="001D436F" w:rsidRPr="00697DA1" w:rsidRDefault="001D436F" w:rsidP="00697DA1">
            <w:pPr>
              <w:spacing w:after="0" w:line="240" w:lineRule="auto"/>
              <w:ind w:firstLine="720"/>
              <w:jc w:val="both"/>
              <w:rPr>
                <w:rFonts w:ascii="Times New Roman" w:hAnsi="Times New Roman"/>
                <w:lang w:val="fr-FR" w:eastAsia="ro-RO"/>
              </w:rPr>
            </w:pPr>
            <w:r w:rsidRPr="00697DA1">
              <w:rPr>
                <w:rFonts w:ascii="Times New Roman" w:hAnsi="Times New Roman"/>
                <w:lang w:val="fr-FR" w:eastAsia="ro-RO"/>
              </w:rPr>
              <w:t>Direcţia Cultură, Sport, Turism din  Primăria Municipiului Bucureşti</w:t>
            </w:r>
          </w:p>
          <w:p w:rsidR="001D436F" w:rsidRPr="00697DA1" w:rsidRDefault="001D436F" w:rsidP="00697DA1">
            <w:pPr>
              <w:autoSpaceDE w:val="0"/>
              <w:autoSpaceDN w:val="0"/>
              <w:adjustRightInd w:val="0"/>
              <w:spacing w:after="0" w:line="240" w:lineRule="auto"/>
              <w:rPr>
                <w:rFonts w:ascii="Times New Roman" w:hAnsi="Times New Roman"/>
                <w:bCs/>
              </w:rPr>
            </w:pPr>
          </w:p>
        </w:tc>
        <w:tc>
          <w:tcPr>
            <w:tcW w:w="1818" w:type="dxa"/>
          </w:tcPr>
          <w:p w:rsidR="001D436F" w:rsidRPr="00697DA1" w:rsidRDefault="001D436F" w:rsidP="00697DA1">
            <w:pPr>
              <w:autoSpaceDE w:val="0"/>
              <w:autoSpaceDN w:val="0"/>
              <w:adjustRightInd w:val="0"/>
              <w:spacing w:after="0" w:line="240" w:lineRule="auto"/>
              <w:rPr>
                <w:rFonts w:ascii="Times New Roman" w:hAnsi="Times New Roman"/>
                <w:bCs/>
              </w:rPr>
            </w:pPr>
            <w:r w:rsidRPr="00697DA1">
              <w:rPr>
                <w:rFonts w:ascii="Times New Roman" w:hAnsi="Times New Roman"/>
                <w:lang w:val="fr-FR" w:eastAsia="ro-RO"/>
              </w:rPr>
              <w:t>permanent</w:t>
            </w:r>
          </w:p>
        </w:tc>
      </w:tr>
      <w:tr w:rsidR="001D436F" w:rsidRPr="00697DA1" w:rsidTr="00697DA1">
        <w:tc>
          <w:tcPr>
            <w:tcW w:w="648" w:type="dxa"/>
          </w:tcPr>
          <w:p w:rsidR="001D436F" w:rsidRPr="00697DA1" w:rsidRDefault="00DA6FDB"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2.</w:t>
            </w:r>
          </w:p>
        </w:tc>
        <w:tc>
          <w:tcPr>
            <w:tcW w:w="4140" w:type="dxa"/>
          </w:tcPr>
          <w:p w:rsidR="001D436F" w:rsidRPr="00697DA1" w:rsidRDefault="00E13882" w:rsidP="00697DA1">
            <w:pPr>
              <w:pStyle w:val="Bodytext0"/>
              <w:shd w:val="clear" w:color="auto" w:fill="auto"/>
              <w:spacing w:line="240" w:lineRule="auto"/>
              <w:ind w:right="114" w:firstLine="0"/>
              <w:jc w:val="left"/>
              <w:rPr>
                <w:rFonts w:ascii="Times New Roman" w:hAnsi="Times New Roman"/>
                <w:sz w:val="22"/>
                <w:szCs w:val="22"/>
              </w:rPr>
            </w:pPr>
            <w:r w:rsidRPr="00697DA1">
              <w:rPr>
                <w:rFonts w:ascii="Times New Roman" w:hAnsi="Times New Roman"/>
                <w:sz w:val="22"/>
                <w:szCs w:val="22"/>
                <w:lang w:eastAsia="ro-RO"/>
              </w:rPr>
              <w:t>Elaborarea de planuri specifice de acţiune pentru turismul regional, respectiv pentru turismul de afaceri, ecumenic, medical, balnear, cultural etc.</w:t>
            </w:r>
          </w:p>
        </w:tc>
        <w:tc>
          <w:tcPr>
            <w:tcW w:w="2970" w:type="dxa"/>
          </w:tcPr>
          <w:p w:rsidR="00E13882" w:rsidRPr="00697DA1" w:rsidRDefault="00E13882" w:rsidP="00697DA1">
            <w:pPr>
              <w:spacing w:after="0" w:line="240" w:lineRule="auto"/>
              <w:ind w:firstLine="720"/>
              <w:jc w:val="both"/>
              <w:rPr>
                <w:rFonts w:ascii="Times New Roman" w:hAnsi="Times New Roman"/>
                <w:lang w:val="fr-FR" w:eastAsia="ro-RO"/>
              </w:rPr>
            </w:pPr>
            <w:r w:rsidRPr="00697DA1">
              <w:rPr>
                <w:rFonts w:ascii="Times New Roman" w:hAnsi="Times New Roman"/>
                <w:lang w:val="fr-FR" w:eastAsia="ro-RO"/>
              </w:rPr>
              <w:t>Direcţia Cultură, Sport, Turism din  Primăria Municipiului Bucureşti</w:t>
            </w:r>
          </w:p>
          <w:p w:rsidR="001D436F" w:rsidRPr="00697DA1" w:rsidRDefault="001D436F" w:rsidP="00697DA1">
            <w:pPr>
              <w:autoSpaceDE w:val="0"/>
              <w:autoSpaceDN w:val="0"/>
              <w:adjustRightInd w:val="0"/>
              <w:spacing w:after="0" w:line="240" w:lineRule="auto"/>
              <w:rPr>
                <w:rFonts w:ascii="Times New Roman" w:hAnsi="Times New Roman"/>
                <w:bCs/>
              </w:rPr>
            </w:pPr>
          </w:p>
        </w:tc>
        <w:tc>
          <w:tcPr>
            <w:tcW w:w="1818" w:type="dxa"/>
          </w:tcPr>
          <w:p w:rsidR="001D436F" w:rsidRPr="00697DA1" w:rsidRDefault="00E13882" w:rsidP="00697DA1">
            <w:pPr>
              <w:autoSpaceDE w:val="0"/>
              <w:autoSpaceDN w:val="0"/>
              <w:adjustRightInd w:val="0"/>
              <w:spacing w:after="0" w:line="240" w:lineRule="auto"/>
              <w:rPr>
                <w:rFonts w:ascii="Times New Roman" w:hAnsi="Times New Roman"/>
                <w:bCs/>
              </w:rPr>
            </w:pPr>
            <w:r w:rsidRPr="00697DA1">
              <w:rPr>
                <w:rFonts w:ascii="Times New Roman" w:hAnsi="Times New Roman"/>
                <w:lang w:val="fr-FR" w:eastAsia="ro-RO"/>
              </w:rPr>
              <w:t>permanent</w:t>
            </w:r>
          </w:p>
        </w:tc>
      </w:tr>
      <w:tr w:rsidR="001D436F" w:rsidRPr="00697DA1" w:rsidTr="00697DA1">
        <w:tc>
          <w:tcPr>
            <w:tcW w:w="648" w:type="dxa"/>
          </w:tcPr>
          <w:p w:rsidR="001D436F" w:rsidRPr="00697DA1" w:rsidRDefault="00DA6FDB"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3.</w:t>
            </w:r>
          </w:p>
        </w:tc>
        <w:tc>
          <w:tcPr>
            <w:tcW w:w="4140" w:type="dxa"/>
          </w:tcPr>
          <w:p w:rsidR="001D436F" w:rsidRPr="00697DA1" w:rsidRDefault="00AD1515" w:rsidP="00697DA1">
            <w:pPr>
              <w:spacing w:after="0" w:line="240" w:lineRule="auto"/>
              <w:rPr>
                <w:rFonts w:ascii="Times New Roman" w:hAnsi="Times New Roman"/>
                <w:lang w:eastAsia="ro-RO"/>
              </w:rPr>
            </w:pPr>
            <w:r w:rsidRPr="00697DA1">
              <w:rPr>
                <w:rFonts w:ascii="Times New Roman" w:hAnsi="Times New Roman"/>
                <w:lang w:eastAsia="ro-RO"/>
              </w:rPr>
              <w:t>Plan de marketing (strategic si operaţional) în domeniul turismului al municipiului Bucureşti 2016-2020.</w:t>
            </w:r>
          </w:p>
        </w:tc>
        <w:tc>
          <w:tcPr>
            <w:tcW w:w="2970" w:type="dxa"/>
          </w:tcPr>
          <w:p w:rsidR="001D436F" w:rsidRPr="00697DA1" w:rsidRDefault="00AD1515" w:rsidP="00697DA1">
            <w:pPr>
              <w:autoSpaceDE w:val="0"/>
              <w:autoSpaceDN w:val="0"/>
              <w:adjustRightInd w:val="0"/>
              <w:spacing w:after="0" w:line="240" w:lineRule="auto"/>
              <w:rPr>
                <w:rFonts w:ascii="Times New Roman" w:hAnsi="Times New Roman"/>
                <w:bCs/>
              </w:rPr>
            </w:pPr>
            <w:r w:rsidRPr="00697DA1">
              <w:rPr>
                <w:rFonts w:ascii="Times New Roman" w:hAnsi="Times New Roman"/>
                <w:lang w:val="fr-FR" w:eastAsia="ro-RO"/>
              </w:rPr>
              <w:t>Direcţia Cultură, Sport, Turism din  Primăria Municipiului Bucureşti</w:t>
            </w:r>
          </w:p>
        </w:tc>
        <w:tc>
          <w:tcPr>
            <w:tcW w:w="1818" w:type="dxa"/>
          </w:tcPr>
          <w:p w:rsidR="001D436F" w:rsidRPr="00697DA1" w:rsidRDefault="00AD1515" w:rsidP="00697DA1">
            <w:pPr>
              <w:autoSpaceDE w:val="0"/>
              <w:autoSpaceDN w:val="0"/>
              <w:adjustRightInd w:val="0"/>
              <w:spacing w:after="0" w:line="240" w:lineRule="auto"/>
              <w:rPr>
                <w:rFonts w:ascii="Times New Roman" w:hAnsi="Times New Roman"/>
                <w:bCs/>
              </w:rPr>
            </w:pPr>
            <w:r w:rsidRPr="00697DA1">
              <w:rPr>
                <w:rFonts w:ascii="Times New Roman" w:hAnsi="Times New Roman"/>
                <w:lang w:val="fr-FR" w:eastAsia="ro-RO"/>
              </w:rPr>
              <w:t>permanent</w:t>
            </w:r>
          </w:p>
        </w:tc>
      </w:tr>
      <w:tr w:rsidR="001D436F" w:rsidRPr="00697DA1" w:rsidTr="00697DA1">
        <w:tc>
          <w:tcPr>
            <w:tcW w:w="648" w:type="dxa"/>
          </w:tcPr>
          <w:p w:rsidR="001D436F" w:rsidRPr="00697DA1" w:rsidRDefault="00DA6FDB"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4.</w:t>
            </w:r>
          </w:p>
        </w:tc>
        <w:tc>
          <w:tcPr>
            <w:tcW w:w="4140" w:type="dxa"/>
          </w:tcPr>
          <w:p w:rsidR="001D436F" w:rsidRPr="00697DA1" w:rsidRDefault="00AD1515" w:rsidP="00697DA1">
            <w:pPr>
              <w:spacing w:after="0" w:line="240" w:lineRule="auto"/>
              <w:jc w:val="both"/>
              <w:rPr>
                <w:rFonts w:ascii="Times New Roman" w:hAnsi="Times New Roman"/>
                <w:lang w:val="fr-FR"/>
              </w:rPr>
            </w:pPr>
            <w:r w:rsidRPr="00697DA1">
              <w:rPr>
                <w:rFonts w:ascii="Times New Roman" w:hAnsi="Times New Roman"/>
                <w:lang w:val="fr-FR"/>
              </w:rPr>
              <w:t>Susţinerea şi promovarea de trasee turistice alternative în Bucureşti (ex.: patrimoniul din perioada comunistă, Bucureştiul industrial, hot-spot - uri creative).</w:t>
            </w:r>
          </w:p>
        </w:tc>
        <w:tc>
          <w:tcPr>
            <w:tcW w:w="2970" w:type="dxa"/>
          </w:tcPr>
          <w:p w:rsidR="001D436F" w:rsidRPr="00697DA1" w:rsidRDefault="00AD1515" w:rsidP="00697DA1">
            <w:pPr>
              <w:autoSpaceDE w:val="0"/>
              <w:autoSpaceDN w:val="0"/>
              <w:adjustRightInd w:val="0"/>
              <w:spacing w:after="0" w:line="240" w:lineRule="auto"/>
              <w:rPr>
                <w:rFonts w:ascii="Times New Roman" w:hAnsi="Times New Roman"/>
                <w:bCs/>
              </w:rPr>
            </w:pPr>
            <w:r w:rsidRPr="00697DA1">
              <w:rPr>
                <w:rFonts w:ascii="Times New Roman" w:hAnsi="Times New Roman"/>
                <w:lang w:val="fr-FR" w:eastAsia="ro-RO"/>
              </w:rPr>
              <w:t>ARCUB</w:t>
            </w:r>
            <w:r w:rsidR="00DA6FDB" w:rsidRPr="00697DA1">
              <w:rPr>
                <w:rFonts w:ascii="Times New Roman" w:hAnsi="Times New Roman"/>
                <w:lang w:val="fr-FR" w:eastAsia="ro-RO"/>
              </w:rPr>
              <w:t xml:space="preserve"> Primăria Municipiului Bucureşti</w:t>
            </w:r>
          </w:p>
        </w:tc>
        <w:tc>
          <w:tcPr>
            <w:tcW w:w="1818" w:type="dxa"/>
          </w:tcPr>
          <w:p w:rsidR="001D436F" w:rsidRPr="00697DA1" w:rsidRDefault="00AD1515" w:rsidP="00697DA1">
            <w:pPr>
              <w:autoSpaceDE w:val="0"/>
              <w:autoSpaceDN w:val="0"/>
              <w:adjustRightInd w:val="0"/>
              <w:spacing w:after="0" w:line="240" w:lineRule="auto"/>
              <w:rPr>
                <w:rFonts w:ascii="Times New Roman" w:hAnsi="Times New Roman"/>
                <w:bCs/>
              </w:rPr>
            </w:pPr>
            <w:r w:rsidRPr="00697DA1">
              <w:rPr>
                <w:rFonts w:ascii="Times New Roman" w:hAnsi="Times New Roman"/>
                <w:lang w:val="fr-FR" w:eastAsia="ro-RO"/>
              </w:rPr>
              <w:t>permanent</w:t>
            </w:r>
          </w:p>
        </w:tc>
      </w:tr>
      <w:tr w:rsidR="001D436F" w:rsidRPr="00697DA1" w:rsidTr="00697DA1">
        <w:tc>
          <w:tcPr>
            <w:tcW w:w="648" w:type="dxa"/>
          </w:tcPr>
          <w:p w:rsidR="001D436F" w:rsidRPr="00697DA1" w:rsidRDefault="001D436F" w:rsidP="00697DA1">
            <w:pPr>
              <w:autoSpaceDE w:val="0"/>
              <w:autoSpaceDN w:val="0"/>
              <w:adjustRightInd w:val="0"/>
              <w:spacing w:after="0" w:line="240" w:lineRule="auto"/>
              <w:rPr>
                <w:rFonts w:ascii="Times New Roman" w:hAnsi="Times New Roman"/>
                <w:bCs/>
              </w:rPr>
            </w:pPr>
          </w:p>
        </w:tc>
        <w:tc>
          <w:tcPr>
            <w:tcW w:w="4140" w:type="dxa"/>
          </w:tcPr>
          <w:p w:rsidR="001D436F" w:rsidRPr="00697DA1" w:rsidRDefault="004B7A3C" w:rsidP="00697DA1">
            <w:pPr>
              <w:autoSpaceDE w:val="0"/>
              <w:autoSpaceDN w:val="0"/>
              <w:adjustRightInd w:val="0"/>
              <w:spacing w:after="0" w:line="240" w:lineRule="auto"/>
              <w:rPr>
                <w:rFonts w:ascii="Times New Roman" w:hAnsi="Times New Roman"/>
                <w:b/>
                <w:bCs/>
              </w:rPr>
            </w:pPr>
            <w:r w:rsidRPr="00697DA1">
              <w:rPr>
                <w:rFonts w:ascii="Times New Roman" w:hAnsi="Times New Roman"/>
                <w:b/>
                <w:bCs/>
              </w:rPr>
              <w:t>Capi</w:t>
            </w:r>
            <w:r w:rsidR="002A551A" w:rsidRPr="00697DA1">
              <w:rPr>
                <w:rFonts w:ascii="Times New Roman" w:hAnsi="Times New Roman"/>
                <w:b/>
                <w:bCs/>
              </w:rPr>
              <w:t>t</w:t>
            </w:r>
            <w:r w:rsidRPr="00697DA1">
              <w:rPr>
                <w:rFonts w:ascii="Times New Roman" w:hAnsi="Times New Roman"/>
                <w:b/>
                <w:bCs/>
              </w:rPr>
              <w:t xml:space="preserve">olul X </w:t>
            </w:r>
            <w:r w:rsidR="002A551A" w:rsidRPr="00697DA1">
              <w:rPr>
                <w:rFonts w:ascii="Times New Roman" w:hAnsi="Times New Roman"/>
                <w:b/>
                <w:bCs/>
              </w:rPr>
              <w:t xml:space="preserve"> </w:t>
            </w:r>
            <w:r w:rsidR="00045FCB" w:rsidRPr="00697DA1">
              <w:rPr>
                <w:rFonts w:ascii="Times New Roman" w:hAnsi="Times New Roman"/>
                <w:b/>
                <w:bCs/>
              </w:rPr>
              <w:t>Acţiuni în domeniul educaţiei</w:t>
            </w:r>
            <w:r w:rsidRPr="00697DA1">
              <w:rPr>
                <w:rFonts w:ascii="Times New Roman" w:hAnsi="Times New Roman"/>
                <w:b/>
                <w:bCs/>
              </w:rPr>
              <w:t xml:space="preserve"> </w:t>
            </w:r>
          </w:p>
        </w:tc>
        <w:tc>
          <w:tcPr>
            <w:tcW w:w="2970" w:type="dxa"/>
          </w:tcPr>
          <w:p w:rsidR="001D436F" w:rsidRPr="00697DA1" w:rsidRDefault="001D436F" w:rsidP="00697DA1">
            <w:pPr>
              <w:autoSpaceDE w:val="0"/>
              <w:autoSpaceDN w:val="0"/>
              <w:adjustRightInd w:val="0"/>
              <w:spacing w:after="0" w:line="240" w:lineRule="auto"/>
              <w:rPr>
                <w:rFonts w:ascii="Times New Roman" w:hAnsi="Times New Roman"/>
                <w:bCs/>
              </w:rPr>
            </w:pPr>
          </w:p>
        </w:tc>
        <w:tc>
          <w:tcPr>
            <w:tcW w:w="1818" w:type="dxa"/>
          </w:tcPr>
          <w:p w:rsidR="001D436F" w:rsidRPr="00697DA1" w:rsidRDefault="001D436F" w:rsidP="00697DA1">
            <w:pPr>
              <w:autoSpaceDE w:val="0"/>
              <w:autoSpaceDN w:val="0"/>
              <w:adjustRightInd w:val="0"/>
              <w:spacing w:after="0" w:line="240" w:lineRule="auto"/>
              <w:rPr>
                <w:rFonts w:ascii="Times New Roman" w:hAnsi="Times New Roman"/>
                <w:bCs/>
              </w:rPr>
            </w:pPr>
          </w:p>
        </w:tc>
      </w:tr>
      <w:tr w:rsidR="001D436F" w:rsidRPr="00697DA1" w:rsidTr="00697DA1">
        <w:tc>
          <w:tcPr>
            <w:tcW w:w="648" w:type="dxa"/>
          </w:tcPr>
          <w:p w:rsidR="001D436F" w:rsidRPr="00697DA1" w:rsidRDefault="004B7A3C"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w:t>
            </w:r>
          </w:p>
        </w:tc>
        <w:tc>
          <w:tcPr>
            <w:tcW w:w="4140" w:type="dxa"/>
          </w:tcPr>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Programul Erasmus+, Acțiunea  Cheie 1 - Proiecte de mobilitate, domeniul Formare Profesională, proiectul nr. 2014- 1-RO01-KA102-001031,   cu titlul ,,Modele inovative pentru optimizarea activității de consiliere pedagogică și metodică a profesorilor debutanți din învățământul preuniversitar bucureștean pentru creșterea calității educației furnizate elevilor”</w:t>
            </w:r>
          </w:p>
        </w:tc>
        <w:tc>
          <w:tcPr>
            <w:tcW w:w="2970" w:type="dxa"/>
          </w:tcPr>
          <w:p w:rsidR="00045FCB" w:rsidRPr="00697DA1" w:rsidRDefault="00045FCB" w:rsidP="00697DA1">
            <w:pPr>
              <w:spacing w:after="0" w:line="240" w:lineRule="auto"/>
              <w:rPr>
                <w:rFonts w:ascii="Times New Roman" w:hAnsi="Times New Roman"/>
                <w:bCs/>
                <w:lang w:eastAsia="ro-RO"/>
              </w:rPr>
            </w:pPr>
            <w:r w:rsidRPr="00697DA1">
              <w:rPr>
                <w:rFonts w:ascii="Times New Roman" w:hAnsi="Times New Roman"/>
                <w:bCs/>
                <w:lang w:eastAsia="ro-RO"/>
              </w:rPr>
              <w:t>Inspectoratul Şcolar al Municipiului Bucureşti -Inspector proiecte educaționale</w:t>
            </w:r>
          </w:p>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Proiectul se află în primul an de derulare, activitățile se realizează  conform graficului de implementare, anexă la contractul de finanțare semnat cu ANPCDEFP</w:t>
            </w:r>
          </w:p>
        </w:tc>
        <w:tc>
          <w:tcPr>
            <w:tcW w:w="1818" w:type="dxa"/>
          </w:tcPr>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2014-2016</w:t>
            </w:r>
          </w:p>
        </w:tc>
      </w:tr>
      <w:tr w:rsidR="001D436F" w:rsidRPr="00697DA1" w:rsidTr="00697DA1">
        <w:tc>
          <w:tcPr>
            <w:tcW w:w="648" w:type="dxa"/>
          </w:tcPr>
          <w:p w:rsidR="001D436F" w:rsidRPr="00697DA1" w:rsidRDefault="004B7A3C"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2.</w:t>
            </w:r>
          </w:p>
        </w:tc>
        <w:tc>
          <w:tcPr>
            <w:tcW w:w="4140" w:type="dxa"/>
          </w:tcPr>
          <w:p w:rsidR="00045FCB" w:rsidRPr="00697DA1" w:rsidRDefault="00045FCB" w:rsidP="004B7A3C">
            <w:pPr>
              <w:pStyle w:val="NoSpacing"/>
              <w:rPr>
                <w:rFonts w:ascii="Times New Roman" w:hAnsi="Times New Roman"/>
                <w:lang w:eastAsia="ro-RO"/>
              </w:rPr>
            </w:pPr>
            <w:r w:rsidRPr="00697DA1">
              <w:rPr>
                <w:rFonts w:ascii="Times New Roman" w:hAnsi="Times New Roman"/>
                <w:lang w:eastAsia="ro-RO"/>
              </w:rPr>
              <w:t>Proiectului Erasmus +, Acțiunea-cheie 2, Parteneriate strategice, cu titlul "Serious Games for Fostering Multilingualis</w:t>
            </w:r>
            <w:r w:rsidR="00C94406" w:rsidRPr="00697DA1">
              <w:rPr>
                <w:rFonts w:ascii="Times New Roman" w:hAnsi="Times New Roman"/>
                <w:lang w:eastAsia="ro-RO"/>
              </w:rPr>
              <w:t>m in Early Childhood Education"</w:t>
            </w:r>
          </w:p>
          <w:p w:rsidR="001D436F" w:rsidRPr="00697DA1" w:rsidRDefault="001D436F" w:rsidP="00697DA1">
            <w:pPr>
              <w:autoSpaceDE w:val="0"/>
              <w:autoSpaceDN w:val="0"/>
              <w:adjustRightInd w:val="0"/>
              <w:spacing w:after="0" w:line="240" w:lineRule="auto"/>
              <w:rPr>
                <w:rFonts w:ascii="Times New Roman" w:hAnsi="Times New Roman"/>
                <w:bCs/>
              </w:rPr>
            </w:pPr>
          </w:p>
        </w:tc>
        <w:tc>
          <w:tcPr>
            <w:tcW w:w="2970" w:type="dxa"/>
          </w:tcPr>
          <w:p w:rsidR="00045FCB" w:rsidRPr="00697DA1" w:rsidRDefault="00045FCB" w:rsidP="00697DA1">
            <w:pPr>
              <w:spacing w:after="0" w:line="240" w:lineRule="auto"/>
              <w:rPr>
                <w:rFonts w:ascii="Times New Roman" w:hAnsi="Times New Roman"/>
                <w:bCs/>
                <w:lang w:eastAsia="ro-RO"/>
              </w:rPr>
            </w:pPr>
            <w:r w:rsidRPr="00697DA1">
              <w:rPr>
                <w:rFonts w:ascii="Times New Roman" w:hAnsi="Times New Roman"/>
                <w:bCs/>
                <w:lang w:eastAsia="ro-RO"/>
              </w:rPr>
              <w:t>Inspectoratul Şcolar al Municipiului Bucureşti Inspector proiecte educaționale</w:t>
            </w:r>
          </w:p>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 xml:space="preserve">Proiectul se află în primul an de derulare, activitățile se realizează  conform graficului de implementare, anexă la contractul de finanțare semnat </w:t>
            </w:r>
            <w:r w:rsidRPr="00697DA1">
              <w:rPr>
                <w:rFonts w:ascii="Times New Roman" w:hAnsi="Times New Roman"/>
                <w:bCs/>
                <w:lang w:eastAsia="ro-RO"/>
              </w:rPr>
              <w:lastRenderedPageBreak/>
              <w:t>cu ANPCDEFP</w:t>
            </w:r>
          </w:p>
        </w:tc>
        <w:tc>
          <w:tcPr>
            <w:tcW w:w="1818" w:type="dxa"/>
          </w:tcPr>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lastRenderedPageBreak/>
              <w:t>31 decembrie 2015- 30 decembrie 2017</w:t>
            </w:r>
          </w:p>
        </w:tc>
      </w:tr>
      <w:tr w:rsidR="001D436F" w:rsidRPr="00697DA1" w:rsidTr="00697DA1">
        <w:tc>
          <w:tcPr>
            <w:tcW w:w="648" w:type="dxa"/>
          </w:tcPr>
          <w:p w:rsidR="001D436F" w:rsidRPr="00697DA1" w:rsidRDefault="004B7A3C"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lastRenderedPageBreak/>
              <w:t>3.</w:t>
            </w:r>
          </w:p>
        </w:tc>
        <w:tc>
          <w:tcPr>
            <w:tcW w:w="4140" w:type="dxa"/>
          </w:tcPr>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Proiectul European FILM CLUBS PILOTS, ID  554549-CREA-1-2014-UK-MED-AUDEV</w:t>
            </w:r>
          </w:p>
        </w:tc>
        <w:tc>
          <w:tcPr>
            <w:tcW w:w="2970" w:type="dxa"/>
          </w:tcPr>
          <w:p w:rsidR="00045FCB" w:rsidRPr="00697DA1" w:rsidRDefault="00045FCB" w:rsidP="00697DA1">
            <w:pPr>
              <w:spacing w:after="0" w:line="240" w:lineRule="auto"/>
              <w:rPr>
                <w:rFonts w:ascii="Times New Roman" w:hAnsi="Times New Roman"/>
                <w:bCs/>
                <w:lang w:eastAsia="ro-RO"/>
              </w:rPr>
            </w:pPr>
            <w:r w:rsidRPr="00697DA1">
              <w:rPr>
                <w:rFonts w:ascii="Times New Roman" w:hAnsi="Times New Roman"/>
                <w:bCs/>
                <w:lang w:eastAsia="ro-RO"/>
              </w:rPr>
              <w:t>Inspectoratul Şcolar al Municipiului Bucureşti Inspector proiecte educaționale</w:t>
            </w:r>
          </w:p>
          <w:p w:rsidR="00045FCB" w:rsidRPr="00697DA1" w:rsidRDefault="00045FCB" w:rsidP="00697DA1">
            <w:pPr>
              <w:autoSpaceDE w:val="0"/>
              <w:autoSpaceDN w:val="0"/>
              <w:adjustRightInd w:val="0"/>
              <w:spacing w:after="0" w:line="240" w:lineRule="auto"/>
              <w:rPr>
                <w:rFonts w:ascii="Times New Roman" w:hAnsi="Times New Roman"/>
                <w:bCs/>
                <w:lang w:eastAsia="ro-RO"/>
              </w:rPr>
            </w:pPr>
            <w:r w:rsidRPr="00697DA1">
              <w:rPr>
                <w:rFonts w:ascii="Times New Roman" w:hAnsi="Times New Roman"/>
                <w:bCs/>
                <w:lang w:eastAsia="ro-RO"/>
              </w:rPr>
              <w:t>Proiectul se află în primul an de derulare, activitățile se realizează  conform graficului de implementare, anexă la Acordul de Parteneriat încheiat de ISMB cu Asociația ActiveWatch</w:t>
            </w:r>
          </w:p>
          <w:p w:rsidR="001D436F" w:rsidRPr="00697DA1" w:rsidRDefault="001D436F" w:rsidP="00697DA1">
            <w:pPr>
              <w:autoSpaceDE w:val="0"/>
              <w:autoSpaceDN w:val="0"/>
              <w:adjustRightInd w:val="0"/>
              <w:spacing w:after="0" w:line="240" w:lineRule="auto"/>
              <w:rPr>
                <w:rFonts w:ascii="Times New Roman" w:hAnsi="Times New Roman"/>
                <w:bCs/>
              </w:rPr>
            </w:pPr>
          </w:p>
        </w:tc>
        <w:tc>
          <w:tcPr>
            <w:tcW w:w="1818" w:type="dxa"/>
          </w:tcPr>
          <w:p w:rsidR="00045FCB" w:rsidRPr="00697DA1" w:rsidRDefault="00045FCB" w:rsidP="00697DA1">
            <w:pPr>
              <w:autoSpaceDE w:val="0"/>
              <w:autoSpaceDN w:val="0"/>
              <w:adjustRightInd w:val="0"/>
              <w:spacing w:after="0" w:line="240" w:lineRule="auto"/>
              <w:rPr>
                <w:rFonts w:ascii="Times New Roman" w:hAnsi="Times New Roman"/>
                <w:bCs/>
                <w:lang w:eastAsia="ro-RO"/>
              </w:rPr>
            </w:pPr>
          </w:p>
          <w:p w:rsidR="00045FCB"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Ianuarie – decembrie 2016</w:t>
            </w:r>
          </w:p>
        </w:tc>
      </w:tr>
      <w:tr w:rsidR="001D436F" w:rsidRPr="00697DA1" w:rsidTr="00697DA1">
        <w:tc>
          <w:tcPr>
            <w:tcW w:w="648" w:type="dxa"/>
          </w:tcPr>
          <w:p w:rsidR="001D436F" w:rsidRPr="00697DA1" w:rsidRDefault="004B7A3C"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4.</w:t>
            </w:r>
          </w:p>
        </w:tc>
        <w:tc>
          <w:tcPr>
            <w:tcW w:w="4140" w:type="dxa"/>
          </w:tcPr>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Concurs Naţional ”Made for Europe”, organizat de Ministerul Educaţiei Naţionale</w:t>
            </w:r>
          </w:p>
        </w:tc>
        <w:tc>
          <w:tcPr>
            <w:tcW w:w="2970" w:type="dxa"/>
          </w:tcPr>
          <w:p w:rsidR="00045FCB" w:rsidRPr="00697DA1" w:rsidRDefault="004B7A3C" w:rsidP="00697DA1">
            <w:pPr>
              <w:spacing w:after="0" w:line="240" w:lineRule="auto"/>
              <w:jc w:val="both"/>
              <w:rPr>
                <w:rFonts w:ascii="Times New Roman" w:hAnsi="Times New Roman"/>
                <w:bCs/>
                <w:lang w:eastAsia="ro-RO"/>
              </w:rPr>
            </w:pPr>
            <w:r w:rsidRPr="00697DA1">
              <w:rPr>
                <w:rFonts w:ascii="Times New Roman" w:hAnsi="Times New Roman"/>
                <w:bCs/>
                <w:lang w:eastAsia="ro-RO"/>
              </w:rPr>
              <w:t xml:space="preserve">Inspectoratul Şcolar al Municipiului Bucureşti  </w:t>
            </w:r>
            <w:r w:rsidR="00045FCB" w:rsidRPr="00697DA1">
              <w:rPr>
                <w:rFonts w:ascii="Times New Roman" w:hAnsi="Times New Roman"/>
                <w:bCs/>
                <w:lang w:eastAsia="ro-RO"/>
              </w:rPr>
              <w:t>Inspectori proiecte educaționale</w:t>
            </w:r>
          </w:p>
          <w:p w:rsidR="001D436F" w:rsidRPr="00697DA1" w:rsidRDefault="001D436F" w:rsidP="00697DA1">
            <w:pPr>
              <w:autoSpaceDE w:val="0"/>
              <w:autoSpaceDN w:val="0"/>
              <w:adjustRightInd w:val="0"/>
              <w:spacing w:after="0" w:line="240" w:lineRule="auto"/>
              <w:rPr>
                <w:rFonts w:ascii="Times New Roman" w:hAnsi="Times New Roman"/>
                <w:bCs/>
              </w:rPr>
            </w:pPr>
          </w:p>
        </w:tc>
        <w:tc>
          <w:tcPr>
            <w:tcW w:w="1818" w:type="dxa"/>
          </w:tcPr>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Ianuarie – mai  2016</w:t>
            </w:r>
          </w:p>
        </w:tc>
      </w:tr>
      <w:tr w:rsidR="001D436F" w:rsidRPr="00697DA1" w:rsidTr="00697DA1">
        <w:tc>
          <w:tcPr>
            <w:tcW w:w="648" w:type="dxa"/>
          </w:tcPr>
          <w:p w:rsidR="001D436F" w:rsidRPr="00697DA1" w:rsidRDefault="004B7A3C"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5.</w:t>
            </w:r>
          </w:p>
        </w:tc>
        <w:tc>
          <w:tcPr>
            <w:tcW w:w="4140" w:type="dxa"/>
          </w:tcPr>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Competiția Națională  pentru obținerea certificatului de ”Școală Europeană”, organizat de Ministerul Educaţiei Naţionale</w:t>
            </w:r>
          </w:p>
        </w:tc>
        <w:tc>
          <w:tcPr>
            <w:tcW w:w="2970" w:type="dxa"/>
          </w:tcPr>
          <w:p w:rsidR="001D436F" w:rsidRPr="00697DA1" w:rsidRDefault="004B7A3C" w:rsidP="00697DA1">
            <w:pPr>
              <w:autoSpaceDE w:val="0"/>
              <w:autoSpaceDN w:val="0"/>
              <w:adjustRightInd w:val="0"/>
              <w:spacing w:after="0" w:line="240" w:lineRule="auto"/>
              <w:rPr>
                <w:rFonts w:ascii="Times New Roman" w:hAnsi="Times New Roman"/>
                <w:b/>
                <w:bCs/>
              </w:rPr>
            </w:pPr>
            <w:r w:rsidRPr="00697DA1">
              <w:rPr>
                <w:rFonts w:ascii="Times New Roman" w:hAnsi="Times New Roman"/>
                <w:bCs/>
                <w:lang w:eastAsia="ro-RO"/>
              </w:rPr>
              <w:t>Inspectoratul Şcolar al Municipiului Bucureşti</w:t>
            </w:r>
          </w:p>
        </w:tc>
        <w:tc>
          <w:tcPr>
            <w:tcW w:w="1818" w:type="dxa"/>
          </w:tcPr>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Ianuarie – mai  2016</w:t>
            </w:r>
          </w:p>
        </w:tc>
      </w:tr>
      <w:tr w:rsidR="001D436F" w:rsidRPr="00697DA1" w:rsidTr="00697DA1">
        <w:tc>
          <w:tcPr>
            <w:tcW w:w="648" w:type="dxa"/>
          </w:tcPr>
          <w:p w:rsidR="001D436F" w:rsidRPr="00697DA1" w:rsidRDefault="004B7A3C"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6.</w:t>
            </w:r>
          </w:p>
        </w:tc>
        <w:tc>
          <w:tcPr>
            <w:tcW w:w="4140" w:type="dxa"/>
          </w:tcPr>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Festival  Național pentru Educația adulților, gestionat  de Ministerul Educaţiei  și Cercetării Științifice</w:t>
            </w:r>
          </w:p>
        </w:tc>
        <w:tc>
          <w:tcPr>
            <w:tcW w:w="2970" w:type="dxa"/>
          </w:tcPr>
          <w:p w:rsidR="00D05CF4" w:rsidRPr="00697DA1" w:rsidRDefault="00D05CF4" w:rsidP="00697DA1">
            <w:pPr>
              <w:spacing w:after="0" w:line="240" w:lineRule="auto"/>
              <w:jc w:val="both"/>
              <w:rPr>
                <w:rFonts w:ascii="Times New Roman" w:hAnsi="Times New Roman"/>
                <w:bCs/>
                <w:lang w:eastAsia="ro-RO"/>
              </w:rPr>
            </w:pPr>
            <w:r w:rsidRPr="00697DA1">
              <w:rPr>
                <w:rFonts w:ascii="Times New Roman" w:hAnsi="Times New Roman"/>
                <w:bCs/>
                <w:lang w:eastAsia="ro-RO"/>
              </w:rPr>
              <w:t>Inspectoratul Şcolar al Municipiului Bucureşti</w:t>
            </w:r>
          </w:p>
          <w:p w:rsidR="00045FCB" w:rsidRPr="00697DA1" w:rsidRDefault="00045FCB" w:rsidP="00697DA1">
            <w:pPr>
              <w:spacing w:after="0" w:line="240" w:lineRule="auto"/>
              <w:jc w:val="both"/>
              <w:rPr>
                <w:rFonts w:ascii="Times New Roman" w:hAnsi="Times New Roman"/>
                <w:bCs/>
                <w:lang w:eastAsia="ro-RO"/>
              </w:rPr>
            </w:pPr>
            <w:r w:rsidRPr="00697DA1">
              <w:rPr>
                <w:rFonts w:ascii="Times New Roman" w:hAnsi="Times New Roman"/>
                <w:bCs/>
                <w:lang w:eastAsia="ro-RO"/>
              </w:rPr>
              <w:t>Inspector proiecte educaționale</w:t>
            </w:r>
          </w:p>
          <w:p w:rsidR="001D436F" w:rsidRPr="00697DA1" w:rsidRDefault="001D436F" w:rsidP="00697DA1">
            <w:pPr>
              <w:autoSpaceDE w:val="0"/>
              <w:autoSpaceDN w:val="0"/>
              <w:adjustRightInd w:val="0"/>
              <w:spacing w:after="0" w:line="240" w:lineRule="auto"/>
              <w:rPr>
                <w:rFonts w:ascii="Times New Roman" w:hAnsi="Times New Roman"/>
                <w:bCs/>
              </w:rPr>
            </w:pPr>
          </w:p>
        </w:tc>
        <w:tc>
          <w:tcPr>
            <w:tcW w:w="1818" w:type="dxa"/>
          </w:tcPr>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octombrie-decembrie 2016</w:t>
            </w:r>
          </w:p>
        </w:tc>
      </w:tr>
      <w:tr w:rsidR="001D436F" w:rsidRPr="00697DA1" w:rsidTr="00697DA1">
        <w:tc>
          <w:tcPr>
            <w:tcW w:w="648" w:type="dxa"/>
          </w:tcPr>
          <w:p w:rsidR="001D436F" w:rsidRPr="00697DA1" w:rsidRDefault="004B7A3C"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7.</w:t>
            </w:r>
          </w:p>
        </w:tc>
        <w:tc>
          <w:tcPr>
            <w:tcW w:w="4140" w:type="dxa"/>
          </w:tcPr>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Proiectul „Împreună pentru o comunitate bazată pe participare, respect reciproc şi sprijin”</w:t>
            </w:r>
          </w:p>
        </w:tc>
        <w:tc>
          <w:tcPr>
            <w:tcW w:w="2970" w:type="dxa"/>
          </w:tcPr>
          <w:p w:rsidR="001D436F" w:rsidRPr="00697DA1" w:rsidRDefault="004B7A3C"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Inspectoratul Şcolar al Municipiului Bucureşti</w:t>
            </w:r>
          </w:p>
        </w:tc>
        <w:tc>
          <w:tcPr>
            <w:tcW w:w="1818" w:type="dxa"/>
          </w:tcPr>
          <w:p w:rsidR="001D436F" w:rsidRPr="00697DA1" w:rsidRDefault="004B7A3C"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An şcolar 2016</w:t>
            </w:r>
          </w:p>
        </w:tc>
      </w:tr>
      <w:tr w:rsidR="001D436F" w:rsidRPr="00697DA1" w:rsidTr="00697DA1">
        <w:tc>
          <w:tcPr>
            <w:tcW w:w="648" w:type="dxa"/>
          </w:tcPr>
          <w:p w:rsidR="001D436F" w:rsidRPr="00697DA1" w:rsidRDefault="004B7A3C"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8.</w:t>
            </w:r>
          </w:p>
        </w:tc>
        <w:tc>
          <w:tcPr>
            <w:tcW w:w="4140" w:type="dxa"/>
          </w:tcPr>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Proiectul național ”Tinerii dezbat”</w:t>
            </w:r>
          </w:p>
        </w:tc>
        <w:tc>
          <w:tcPr>
            <w:tcW w:w="2970" w:type="dxa"/>
          </w:tcPr>
          <w:p w:rsidR="001D436F" w:rsidRPr="00697DA1" w:rsidRDefault="004B7A3C"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Inspectoratul Şcolar al Municipiului Bucureşti</w:t>
            </w:r>
          </w:p>
        </w:tc>
        <w:tc>
          <w:tcPr>
            <w:tcW w:w="1818" w:type="dxa"/>
          </w:tcPr>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An şcolar 2016</w:t>
            </w:r>
          </w:p>
        </w:tc>
      </w:tr>
      <w:tr w:rsidR="001D436F" w:rsidRPr="00697DA1" w:rsidTr="00697DA1">
        <w:tc>
          <w:tcPr>
            <w:tcW w:w="648" w:type="dxa"/>
          </w:tcPr>
          <w:p w:rsidR="001D436F" w:rsidRPr="00697DA1" w:rsidRDefault="004B7A3C"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9.</w:t>
            </w:r>
          </w:p>
        </w:tc>
        <w:tc>
          <w:tcPr>
            <w:tcW w:w="4140" w:type="dxa"/>
          </w:tcPr>
          <w:p w:rsidR="001D436F" w:rsidRPr="00697DA1" w:rsidRDefault="004B7A3C"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Programul A d</w:t>
            </w:r>
            <w:r w:rsidR="00045FCB" w:rsidRPr="00697DA1">
              <w:rPr>
                <w:rFonts w:ascii="Times New Roman" w:hAnsi="Times New Roman"/>
                <w:bCs/>
                <w:lang w:eastAsia="ro-RO"/>
              </w:rPr>
              <w:t>oua șansă</w:t>
            </w:r>
          </w:p>
        </w:tc>
        <w:tc>
          <w:tcPr>
            <w:tcW w:w="2970" w:type="dxa"/>
          </w:tcPr>
          <w:p w:rsidR="001D436F" w:rsidRPr="00697DA1" w:rsidRDefault="004B7A3C"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Inspectoratul Şcolar al Municipiului Bucureşti</w:t>
            </w:r>
          </w:p>
        </w:tc>
        <w:tc>
          <w:tcPr>
            <w:tcW w:w="1818" w:type="dxa"/>
          </w:tcPr>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An şcolar 2015-2016</w:t>
            </w:r>
          </w:p>
        </w:tc>
      </w:tr>
      <w:tr w:rsidR="001D436F" w:rsidRPr="00697DA1" w:rsidTr="00697DA1">
        <w:tc>
          <w:tcPr>
            <w:tcW w:w="648" w:type="dxa"/>
          </w:tcPr>
          <w:p w:rsidR="001D436F" w:rsidRPr="00697DA1" w:rsidRDefault="004B7A3C"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10.</w:t>
            </w:r>
          </w:p>
        </w:tc>
        <w:tc>
          <w:tcPr>
            <w:tcW w:w="4140" w:type="dxa"/>
          </w:tcPr>
          <w:p w:rsidR="00045FCB" w:rsidRPr="00697DA1" w:rsidRDefault="00045FCB" w:rsidP="00697DA1">
            <w:pPr>
              <w:spacing w:after="0" w:line="240" w:lineRule="auto"/>
              <w:rPr>
                <w:rFonts w:ascii="Times New Roman" w:hAnsi="Times New Roman"/>
                <w:bCs/>
                <w:lang w:eastAsia="ro-RO"/>
              </w:rPr>
            </w:pPr>
            <w:r w:rsidRPr="00697DA1">
              <w:rPr>
                <w:rFonts w:ascii="Times New Roman" w:hAnsi="Times New Roman"/>
                <w:bCs/>
                <w:lang w:eastAsia="ro-RO"/>
              </w:rPr>
              <w:t>Programul de prevenire a violenţei în sport</w:t>
            </w:r>
          </w:p>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“INVITAŢIE LA FAIR -PLAY”</w:t>
            </w:r>
          </w:p>
        </w:tc>
        <w:tc>
          <w:tcPr>
            <w:tcW w:w="2970" w:type="dxa"/>
          </w:tcPr>
          <w:p w:rsidR="001D436F" w:rsidRPr="00697DA1" w:rsidRDefault="004B7A3C"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Inspectoratul Şcolar al Municipiului Bucureşti</w:t>
            </w:r>
          </w:p>
        </w:tc>
        <w:tc>
          <w:tcPr>
            <w:tcW w:w="1818" w:type="dxa"/>
          </w:tcPr>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An şcolar 2015-2016</w:t>
            </w:r>
          </w:p>
        </w:tc>
      </w:tr>
      <w:tr w:rsidR="001D436F" w:rsidRPr="00697DA1" w:rsidTr="00697DA1">
        <w:tc>
          <w:tcPr>
            <w:tcW w:w="648" w:type="dxa"/>
          </w:tcPr>
          <w:p w:rsidR="001D436F" w:rsidRPr="00697DA1" w:rsidRDefault="004B7A3C"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11.</w:t>
            </w:r>
          </w:p>
        </w:tc>
        <w:tc>
          <w:tcPr>
            <w:tcW w:w="4140" w:type="dxa"/>
          </w:tcPr>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Programul Cornul și laptele</w:t>
            </w:r>
          </w:p>
        </w:tc>
        <w:tc>
          <w:tcPr>
            <w:tcW w:w="2970" w:type="dxa"/>
          </w:tcPr>
          <w:p w:rsidR="001D436F" w:rsidRPr="00697DA1" w:rsidRDefault="004B7A3C"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Inspectoratul Şcolar al Municipiului Bucureşti</w:t>
            </w:r>
          </w:p>
        </w:tc>
        <w:tc>
          <w:tcPr>
            <w:tcW w:w="1818" w:type="dxa"/>
          </w:tcPr>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An şcolar 2015-2016</w:t>
            </w:r>
          </w:p>
        </w:tc>
      </w:tr>
      <w:tr w:rsidR="001D436F" w:rsidRPr="00697DA1" w:rsidTr="00697DA1">
        <w:tc>
          <w:tcPr>
            <w:tcW w:w="648" w:type="dxa"/>
          </w:tcPr>
          <w:p w:rsidR="001D436F" w:rsidRPr="00697DA1" w:rsidRDefault="004B7A3C"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12.</w:t>
            </w:r>
          </w:p>
        </w:tc>
        <w:tc>
          <w:tcPr>
            <w:tcW w:w="4140" w:type="dxa"/>
          </w:tcPr>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Proiectul educațional ”Sănătatea este o stare de bine. Tu ești bine?”</w:t>
            </w:r>
          </w:p>
        </w:tc>
        <w:tc>
          <w:tcPr>
            <w:tcW w:w="2970" w:type="dxa"/>
          </w:tcPr>
          <w:p w:rsidR="001D436F" w:rsidRPr="00697DA1" w:rsidRDefault="00E67948"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Inspectoratul Şcolar al Municipiului Bucureşti</w:t>
            </w:r>
          </w:p>
        </w:tc>
        <w:tc>
          <w:tcPr>
            <w:tcW w:w="1818" w:type="dxa"/>
          </w:tcPr>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An şcolar 2015-2016</w:t>
            </w:r>
          </w:p>
        </w:tc>
      </w:tr>
      <w:tr w:rsidR="001D436F" w:rsidRPr="00697DA1" w:rsidTr="00697DA1">
        <w:tc>
          <w:tcPr>
            <w:tcW w:w="648" w:type="dxa"/>
          </w:tcPr>
          <w:p w:rsidR="001D436F" w:rsidRPr="00697DA1" w:rsidRDefault="004B7A3C" w:rsidP="00697DA1">
            <w:pPr>
              <w:autoSpaceDE w:val="0"/>
              <w:autoSpaceDN w:val="0"/>
              <w:adjustRightInd w:val="0"/>
              <w:spacing w:after="0" w:line="240" w:lineRule="auto"/>
              <w:rPr>
                <w:rFonts w:ascii="Times New Roman" w:hAnsi="Times New Roman"/>
                <w:bCs/>
              </w:rPr>
            </w:pPr>
            <w:r w:rsidRPr="00697DA1">
              <w:rPr>
                <w:rFonts w:ascii="Times New Roman" w:hAnsi="Times New Roman"/>
                <w:bCs/>
              </w:rPr>
              <w:t>13.</w:t>
            </w:r>
          </w:p>
        </w:tc>
        <w:tc>
          <w:tcPr>
            <w:tcW w:w="4140" w:type="dxa"/>
          </w:tcPr>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Caruselul meseriilor-servicii de sprijin pentru orientarea în carieră a copiilor din învățământul gimnazial bucureștean”</w:t>
            </w:r>
          </w:p>
        </w:tc>
        <w:tc>
          <w:tcPr>
            <w:tcW w:w="2970" w:type="dxa"/>
          </w:tcPr>
          <w:p w:rsidR="001D436F" w:rsidRPr="00697DA1" w:rsidRDefault="00E67948"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Inspectoratul Şcolar al Municipiului Bucureşti</w:t>
            </w:r>
          </w:p>
        </w:tc>
        <w:tc>
          <w:tcPr>
            <w:tcW w:w="1818" w:type="dxa"/>
          </w:tcPr>
          <w:p w:rsidR="001D436F" w:rsidRPr="00697DA1" w:rsidRDefault="00045FCB" w:rsidP="00697DA1">
            <w:pPr>
              <w:autoSpaceDE w:val="0"/>
              <w:autoSpaceDN w:val="0"/>
              <w:adjustRightInd w:val="0"/>
              <w:spacing w:after="0" w:line="240" w:lineRule="auto"/>
              <w:rPr>
                <w:rFonts w:ascii="Times New Roman" w:hAnsi="Times New Roman"/>
                <w:bCs/>
              </w:rPr>
            </w:pPr>
            <w:r w:rsidRPr="00697DA1">
              <w:rPr>
                <w:rFonts w:ascii="Times New Roman" w:hAnsi="Times New Roman"/>
                <w:bCs/>
                <w:lang w:eastAsia="ro-RO"/>
              </w:rPr>
              <w:t>15 martie - 15 mai 2016</w:t>
            </w:r>
          </w:p>
        </w:tc>
      </w:tr>
    </w:tbl>
    <w:p w:rsidR="009155B9" w:rsidRPr="00D05CF4" w:rsidRDefault="009155B9" w:rsidP="00941F76">
      <w:pPr>
        <w:autoSpaceDE w:val="0"/>
        <w:autoSpaceDN w:val="0"/>
        <w:adjustRightInd w:val="0"/>
        <w:spacing w:after="0" w:line="240" w:lineRule="auto"/>
        <w:rPr>
          <w:rFonts w:ascii="Times New Roman" w:hAnsi="Times New Roman"/>
          <w:bCs/>
        </w:rPr>
      </w:pPr>
    </w:p>
    <w:p w:rsidR="00CD33CE" w:rsidRDefault="005B3D5D">
      <w:pPr>
        <w:rPr>
          <w:rFonts w:ascii="Times New Roman" w:hAnsi="Times New Roman"/>
          <w:lang w:val="ro-RO"/>
        </w:rPr>
      </w:pPr>
      <w:r>
        <w:rPr>
          <w:rFonts w:ascii="Times New Roman" w:hAnsi="Times New Roman"/>
          <w:lang w:val="ro-RO"/>
        </w:rPr>
        <w:t>Întocmit</w:t>
      </w:r>
    </w:p>
    <w:p w:rsidR="00606AB9" w:rsidRDefault="005B3D5D">
      <w:pPr>
        <w:rPr>
          <w:rFonts w:ascii="Times New Roman" w:hAnsi="Times New Roman"/>
          <w:lang w:val="ro-RO"/>
        </w:rPr>
      </w:pPr>
      <w:r>
        <w:rPr>
          <w:rFonts w:ascii="Times New Roman" w:hAnsi="Times New Roman"/>
          <w:lang w:val="ro-RO"/>
        </w:rPr>
        <w:t xml:space="preserve">Stancu -Ţipişcă Mariana </w:t>
      </w:r>
    </w:p>
    <w:p w:rsidR="005B3D5D" w:rsidRDefault="005B3D5D">
      <w:pPr>
        <w:rPr>
          <w:rFonts w:ascii="Times New Roman" w:hAnsi="Times New Roman"/>
          <w:lang w:val="ro-RO"/>
        </w:rPr>
      </w:pPr>
      <w:r>
        <w:rPr>
          <w:rFonts w:ascii="Times New Roman" w:hAnsi="Times New Roman"/>
          <w:lang w:val="ro-RO"/>
        </w:rPr>
        <w:t>consilier pentru afaceri europene</w:t>
      </w:r>
    </w:p>
    <w:p w:rsidR="005B3D5D" w:rsidRPr="005B3D5D" w:rsidRDefault="005B3D5D">
      <w:pPr>
        <w:rPr>
          <w:rFonts w:ascii="Times New Roman" w:hAnsi="Times New Roman"/>
          <w:lang w:val="ro-RO"/>
        </w:rPr>
      </w:pPr>
      <w:r>
        <w:rPr>
          <w:rFonts w:ascii="Times New Roman" w:hAnsi="Times New Roman"/>
          <w:lang w:val="ro-RO"/>
        </w:rPr>
        <w:t>01.04.2016</w:t>
      </w:r>
    </w:p>
    <w:sectPr w:rsidR="005B3D5D" w:rsidRPr="005B3D5D" w:rsidSect="00BD27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154" w:rsidRDefault="007D6154" w:rsidP="00BB723B">
      <w:pPr>
        <w:spacing w:after="0" w:line="240" w:lineRule="auto"/>
      </w:pPr>
      <w:r>
        <w:separator/>
      </w:r>
    </w:p>
  </w:endnote>
  <w:endnote w:type="continuationSeparator" w:id="0">
    <w:p w:rsidR="007D6154" w:rsidRDefault="007D6154" w:rsidP="00BB7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3B" w:rsidRDefault="00BB72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3B" w:rsidRDefault="007C2377">
    <w:pPr>
      <w:pStyle w:val="Footer"/>
    </w:pPr>
    <w:fldSimple w:instr=" PAGE   \* MERGEFORMAT ">
      <w:r w:rsidR="004817FE">
        <w:rPr>
          <w:noProof/>
        </w:rPr>
        <w:t>10</w:t>
      </w:r>
    </w:fldSimple>
  </w:p>
  <w:p w:rsidR="00BB723B" w:rsidRDefault="00BB72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3B" w:rsidRDefault="00BB72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154" w:rsidRDefault="007D6154" w:rsidP="00BB723B">
      <w:pPr>
        <w:spacing w:after="0" w:line="240" w:lineRule="auto"/>
      </w:pPr>
      <w:r>
        <w:separator/>
      </w:r>
    </w:p>
  </w:footnote>
  <w:footnote w:type="continuationSeparator" w:id="0">
    <w:p w:rsidR="007D6154" w:rsidRDefault="007D6154" w:rsidP="00BB72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3B" w:rsidRDefault="00BB72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3B" w:rsidRDefault="00BB72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3B" w:rsidRDefault="00BB72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259FC"/>
    <w:multiLevelType w:val="hybridMultilevel"/>
    <w:tmpl w:val="4538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F7A9D"/>
    <w:multiLevelType w:val="hybridMultilevel"/>
    <w:tmpl w:val="642A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90C47"/>
    <w:multiLevelType w:val="hybridMultilevel"/>
    <w:tmpl w:val="F446A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77D66"/>
    <w:multiLevelType w:val="hybridMultilevel"/>
    <w:tmpl w:val="F9DAE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765446"/>
    <w:multiLevelType w:val="hybridMultilevel"/>
    <w:tmpl w:val="46BE45FE"/>
    <w:lvl w:ilvl="0" w:tplc="26C4AB9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4E40F76"/>
    <w:multiLevelType w:val="hybridMultilevel"/>
    <w:tmpl w:val="7D5C9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hyphenationZone w:val="425"/>
  <w:characterSpacingControl w:val="doNotCompress"/>
  <w:footnotePr>
    <w:footnote w:id="-1"/>
    <w:footnote w:id="0"/>
  </w:footnotePr>
  <w:endnotePr>
    <w:endnote w:id="-1"/>
    <w:endnote w:id="0"/>
  </w:endnotePr>
  <w:compat/>
  <w:rsids>
    <w:rsidRoot w:val="00230435"/>
    <w:rsid w:val="00013E8D"/>
    <w:rsid w:val="00045FCB"/>
    <w:rsid w:val="00070332"/>
    <w:rsid w:val="000953FF"/>
    <w:rsid w:val="000A745D"/>
    <w:rsid w:val="000F469F"/>
    <w:rsid w:val="00127614"/>
    <w:rsid w:val="001867C7"/>
    <w:rsid w:val="001C1945"/>
    <w:rsid w:val="001D436F"/>
    <w:rsid w:val="00230435"/>
    <w:rsid w:val="00260EFA"/>
    <w:rsid w:val="002A551A"/>
    <w:rsid w:val="002B6C2D"/>
    <w:rsid w:val="002C7C55"/>
    <w:rsid w:val="002F7F60"/>
    <w:rsid w:val="00300375"/>
    <w:rsid w:val="0033220C"/>
    <w:rsid w:val="00345657"/>
    <w:rsid w:val="0035389B"/>
    <w:rsid w:val="00384B21"/>
    <w:rsid w:val="004032FC"/>
    <w:rsid w:val="004109BE"/>
    <w:rsid w:val="00422152"/>
    <w:rsid w:val="004817FE"/>
    <w:rsid w:val="00487362"/>
    <w:rsid w:val="004B7A3C"/>
    <w:rsid w:val="00540C74"/>
    <w:rsid w:val="00564F23"/>
    <w:rsid w:val="005B3D5D"/>
    <w:rsid w:val="005D2123"/>
    <w:rsid w:val="00606AB9"/>
    <w:rsid w:val="00622B29"/>
    <w:rsid w:val="00664CCF"/>
    <w:rsid w:val="006804FC"/>
    <w:rsid w:val="00681226"/>
    <w:rsid w:val="00697DA1"/>
    <w:rsid w:val="006B6BD4"/>
    <w:rsid w:val="006B73E3"/>
    <w:rsid w:val="006E3A18"/>
    <w:rsid w:val="006F6E65"/>
    <w:rsid w:val="007314B9"/>
    <w:rsid w:val="00775D83"/>
    <w:rsid w:val="007C2377"/>
    <w:rsid w:val="007D5788"/>
    <w:rsid w:val="007D6154"/>
    <w:rsid w:val="007E2606"/>
    <w:rsid w:val="00855EF1"/>
    <w:rsid w:val="00861D4A"/>
    <w:rsid w:val="00872CF2"/>
    <w:rsid w:val="008918A6"/>
    <w:rsid w:val="008A11B4"/>
    <w:rsid w:val="009155B9"/>
    <w:rsid w:val="00941F76"/>
    <w:rsid w:val="00997927"/>
    <w:rsid w:val="009C457A"/>
    <w:rsid w:val="009F3D37"/>
    <w:rsid w:val="009F6276"/>
    <w:rsid w:val="00A02056"/>
    <w:rsid w:val="00A659F0"/>
    <w:rsid w:val="00AA1B8B"/>
    <w:rsid w:val="00AA54AF"/>
    <w:rsid w:val="00AA679D"/>
    <w:rsid w:val="00AD1515"/>
    <w:rsid w:val="00AD4F73"/>
    <w:rsid w:val="00AD64C4"/>
    <w:rsid w:val="00B22B5D"/>
    <w:rsid w:val="00BB723B"/>
    <w:rsid w:val="00BD27CE"/>
    <w:rsid w:val="00C94406"/>
    <w:rsid w:val="00C94B6A"/>
    <w:rsid w:val="00CD33CE"/>
    <w:rsid w:val="00CD38EE"/>
    <w:rsid w:val="00CD5A7B"/>
    <w:rsid w:val="00D05CF4"/>
    <w:rsid w:val="00D163FF"/>
    <w:rsid w:val="00DA25DA"/>
    <w:rsid w:val="00DA469F"/>
    <w:rsid w:val="00DA6FDB"/>
    <w:rsid w:val="00DD42DA"/>
    <w:rsid w:val="00E065D5"/>
    <w:rsid w:val="00E13882"/>
    <w:rsid w:val="00E420A8"/>
    <w:rsid w:val="00E67948"/>
    <w:rsid w:val="00EC3CF6"/>
    <w:rsid w:val="00F34955"/>
    <w:rsid w:val="00F74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D27CE"/>
    <w:pPr>
      <w:spacing w:after="200" w:line="276" w:lineRule="auto"/>
    </w:pPr>
    <w:rPr>
      <w:sz w:val="22"/>
      <w:szCs w:val="22"/>
    </w:rPr>
  </w:style>
  <w:style w:type="paragraph" w:styleId="Heading1">
    <w:name w:val="heading 1"/>
    <w:basedOn w:val="Normal"/>
    <w:next w:val="Normal"/>
    <w:link w:val="Heading1Char"/>
    <w:qFormat/>
    <w:rsid w:val="005B3D5D"/>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1F76"/>
    <w:pPr>
      <w:ind w:left="720"/>
      <w:contextualSpacing/>
    </w:pPr>
  </w:style>
  <w:style w:type="character" w:customStyle="1" w:styleId="apple-converted-space">
    <w:name w:val="apple-converted-space"/>
    <w:basedOn w:val="DefaultParagraphFont"/>
    <w:rsid w:val="00941F76"/>
  </w:style>
  <w:style w:type="table" w:styleId="TableGrid">
    <w:name w:val="Table Grid"/>
    <w:basedOn w:val="TableNormal"/>
    <w:rsid w:val="009155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DefaultParagraphFont"/>
    <w:link w:val="Bodytext0"/>
    <w:rsid w:val="00E13882"/>
    <w:rPr>
      <w:rFonts w:ascii="Arial" w:hAnsi="Arial"/>
      <w:sz w:val="21"/>
      <w:szCs w:val="21"/>
      <w:shd w:val="clear" w:color="auto" w:fill="FFFFFF"/>
    </w:rPr>
  </w:style>
  <w:style w:type="paragraph" w:customStyle="1" w:styleId="Bodytext0">
    <w:name w:val="Body text"/>
    <w:basedOn w:val="Normal"/>
    <w:link w:val="Bodytext"/>
    <w:rsid w:val="00E13882"/>
    <w:pPr>
      <w:shd w:val="clear" w:color="auto" w:fill="FFFFFF"/>
      <w:spacing w:after="0" w:line="235" w:lineRule="exact"/>
      <w:ind w:hanging="260"/>
      <w:jc w:val="both"/>
    </w:pPr>
    <w:rPr>
      <w:rFonts w:ascii="Arial" w:hAnsi="Arial"/>
      <w:sz w:val="21"/>
      <w:szCs w:val="21"/>
    </w:rPr>
  </w:style>
  <w:style w:type="paragraph" w:styleId="BodyText1">
    <w:name w:val="Body Text"/>
    <w:basedOn w:val="Normal"/>
    <w:link w:val="BodyTextChar"/>
    <w:rsid w:val="009F6276"/>
    <w:pPr>
      <w:spacing w:after="0" w:line="240" w:lineRule="auto"/>
      <w:jc w:val="center"/>
    </w:pPr>
    <w:rPr>
      <w:rFonts w:ascii="Arial" w:hAnsi="Arial"/>
      <w:sz w:val="28"/>
      <w:szCs w:val="20"/>
    </w:rPr>
  </w:style>
  <w:style w:type="character" w:customStyle="1" w:styleId="BodyTextChar">
    <w:name w:val="Body Text Char"/>
    <w:basedOn w:val="DefaultParagraphFont"/>
    <w:link w:val="BodyText1"/>
    <w:rsid w:val="009F6276"/>
    <w:rPr>
      <w:rFonts w:ascii="Arial" w:eastAsia="Times New Roman" w:hAnsi="Arial" w:cs="Times New Roman"/>
      <w:sz w:val="28"/>
      <w:szCs w:val="20"/>
    </w:rPr>
  </w:style>
  <w:style w:type="paragraph" w:styleId="NoSpacing">
    <w:name w:val="No Spacing"/>
    <w:qFormat/>
    <w:rsid w:val="004B7A3C"/>
    <w:rPr>
      <w:sz w:val="22"/>
      <w:szCs w:val="22"/>
    </w:rPr>
  </w:style>
  <w:style w:type="character" w:customStyle="1" w:styleId="Heading1Char">
    <w:name w:val="Heading 1 Char"/>
    <w:basedOn w:val="DefaultParagraphFont"/>
    <w:link w:val="Heading1"/>
    <w:rsid w:val="005B3D5D"/>
    <w:rPr>
      <w:rFonts w:ascii="Cambria" w:eastAsia="Times New Roman" w:hAnsi="Cambria" w:cs="Times New Roman"/>
      <w:b/>
      <w:bCs/>
      <w:color w:val="365F91"/>
      <w:sz w:val="28"/>
      <w:szCs w:val="28"/>
    </w:rPr>
  </w:style>
  <w:style w:type="paragraph" w:styleId="Header">
    <w:name w:val="header"/>
    <w:basedOn w:val="Normal"/>
    <w:link w:val="HeaderChar"/>
    <w:rsid w:val="00BB723B"/>
    <w:pPr>
      <w:tabs>
        <w:tab w:val="center" w:pos="4680"/>
        <w:tab w:val="right" w:pos="9360"/>
      </w:tabs>
      <w:spacing w:after="0" w:line="240" w:lineRule="auto"/>
    </w:pPr>
  </w:style>
  <w:style w:type="character" w:customStyle="1" w:styleId="HeaderChar">
    <w:name w:val="Header Char"/>
    <w:basedOn w:val="DefaultParagraphFont"/>
    <w:link w:val="Header"/>
    <w:rsid w:val="00BB723B"/>
  </w:style>
  <w:style w:type="paragraph" w:styleId="Footer">
    <w:name w:val="footer"/>
    <w:basedOn w:val="Normal"/>
    <w:link w:val="FooterChar"/>
    <w:rsid w:val="00BB723B"/>
    <w:pPr>
      <w:tabs>
        <w:tab w:val="center" w:pos="4680"/>
        <w:tab w:val="right" w:pos="9360"/>
      </w:tabs>
      <w:spacing w:after="0" w:line="240" w:lineRule="auto"/>
    </w:pPr>
  </w:style>
  <w:style w:type="character" w:customStyle="1" w:styleId="FooterChar">
    <w:name w:val="Footer Char"/>
    <w:basedOn w:val="DefaultParagraphFont"/>
    <w:link w:val="Footer"/>
    <w:rsid w:val="00BB723B"/>
  </w:style>
  <w:style w:type="character" w:customStyle="1" w:styleId="ln2tlitera">
    <w:name w:val="ln2tlitera"/>
    <w:basedOn w:val="DefaultParagraphFont"/>
    <w:rsid w:val="00D163FF"/>
  </w:style>
</w:styles>
</file>

<file path=word/webSettings.xml><?xml version="1.0" encoding="utf-8"?>
<w:webSettings xmlns:r="http://schemas.openxmlformats.org/officeDocument/2006/relationships" xmlns:w="http://schemas.openxmlformats.org/wordprocessingml/2006/main">
  <w:divs>
    <w:div w:id="544832098">
      <w:bodyDiv w:val="1"/>
      <w:marLeft w:val="0"/>
      <w:marRight w:val="0"/>
      <w:marTop w:val="0"/>
      <w:marBottom w:val="0"/>
      <w:divBdr>
        <w:top w:val="none" w:sz="0" w:space="0" w:color="auto"/>
        <w:left w:val="none" w:sz="0" w:space="0" w:color="auto"/>
        <w:bottom w:val="none" w:sz="0" w:space="0" w:color="auto"/>
        <w:right w:val="none" w:sz="0" w:space="0" w:color="auto"/>
      </w:divBdr>
    </w:div>
    <w:div w:id="856895535">
      <w:bodyDiv w:val="1"/>
      <w:marLeft w:val="0"/>
      <w:marRight w:val="0"/>
      <w:marTop w:val="0"/>
      <w:marBottom w:val="0"/>
      <w:divBdr>
        <w:top w:val="none" w:sz="0" w:space="0" w:color="auto"/>
        <w:left w:val="none" w:sz="0" w:space="0" w:color="auto"/>
        <w:bottom w:val="none" w:sz="0" w:space="0" w:color="auto"/>
        <w:right w:val="none" w:sz="0" w:space="0" w:color="auto"/>
      </w:divBdr>
    </w:div>
    <w:div w:id="1375039603">
      <w:bodyDiv w:val="1"/>
      <w:marLeft w:val="0"/>
      <w:marRight w:val="0"/>
      <w:marTop w:val="0"/>
      <w:marBottom w:val="0"/>
      <w:divBdr>
        <w:top w:val="none" w:sz="0" w:space="0" w:color="auto"/>
        <w:left w:val="none" w:sz="0" w:space="0" w:color="auto"/>
        <w:bottom w:val="none" w:sz="0" w:space="0" w:color="auto"/>
        <w:right w:val="none" w:sz="0" w:space="0" w:color="auto"/>
      </w:divBdr>
    </w:div>
    <w:div w:id="1521747174">
      <w:bodyDiv w:val="1"/>
      <w:marLeft w:val="0"/>
      <w:marRight w:val="0"/>
      <w:marTop w:val="0"/>
      <w:marBottom w:val="0"/>
      <w:divBdr>
        <w:top w:val="none" w:sz="0" w:space="0" w:color="auto"/>
        <w:left w:val="none" w:sz="0" w:space="0" w:color="auto"/>
        <w:bottom w:val="none" w:sz="0" w:space="0" w:color="auto"/>
        <w:right w:val="none" w:sz="0" w:space="0" w:color="auto"/>
      </w:divBdr>
    </w:div>
    <w:div w:id="1776634857">
      <w:bodyDiv w:val="1"/>
      <w:marLeft w:val="0"/>
      <w:marRight w:val="0"/>
      <w:marTop w:val="0"/>
      <w:marBottom w:val="0"/>
      <w:divBdr>
        <w:top w:val="none" w:sz="0" w:space="0" w:color="auto"/>
        <w:left w:val="none" w:sz="0" w:space="0" w:color="auto"/>
        <w:bottom w:val="none" w:sz="0" w:space="0" w:color="auto"/>
        <w:right w:val="none" w:sz="0" w:space="0" w:color="auto"/>
      </w:divBdr>
    </w:div>
    <w:div w:id="1898781088">
      <w:bodyDiv w:val="1"/>
      <w:marLeft w:val="0"/>
      <w:marRight w:val="0"/>
      <w:marTop w:val="0"/>
      <w:marBottom w:val="0"/>
      <w:divBdr>
        <w:top w:val="none" w:sz="0" w:space="0" w:color="auto"/>
        <w:left w:val="none" w:sz="0" w:space="0" w:color="auto"/>
        <w:bottom w:val="none" w:sz="0" w:space="0" w:color="auto"/>
        <w:right w:val="none" w:sz="0" w:space="0" w:color="auto"/>
      </w:divBdr>
    </w:div>
    <w:div w:id="20807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3544</Words>
  <Characters>20203</Characters>
  <Application>Microsoft Office Word</Application>
  <DocSecurity>0</DocSecurity>
  <Lines>168</Lines>
  <Paragraphs>47</Paragraphs>
  <ScaleCrop>false</ScaleCrop>
  <Company>HOME</Company>
  <LinksUpToDate>false</LinksUpToDate>
  <CharactersWithSpaces>23700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Financiar3</dc:creator>
  <cp:lastModifiedBy>Windows User</cp:lastModifiedBy>
  <cp:revision>2</cp:revision>
  <dcterms:created xsi:type="dcterms:W3CDTF">2018-01-10T11:49:00Z</dcterms:created>
  <dcterms:modified xsi:type="dcterms:W3CDTF">2018-01-10T11:49:00Z</dcterms:modified>
</cp:coreProperties>
</file>